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p>
      <w:pPr>
        <w:pStyle w:val="BodyText"/>
        <w:spacing w:line="480" w:lineRule="auto" w:before="90"/>
        <w:ind w:left="2286" w:right="2003"/>
        <w:jc w:val="center"/>
      </w:pPr>
      <w:r>
        <w:rPr/>
        <w:t>Justicia Transicional y Bloque de Constitucionalidad Juan Esteban Arcila Vélez</w:t>
      </w:r>
    </w:p>
    <w:p>
      <w:pPr>
        <w:pStyle w:val="BodyText"/>
        <w:ind w:left="2286" w:right="2006"/>
        <w:jc w:val="center"/>
      </w:pPr>
      <w:r>
        <w:rPr/>
        <w:t>Universidad Autónoma Latinoamericana</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
        <w:rPr>
          <w:sz w:val="22"/>
        </w:rPr>
      </w:pPr>
    </w:p>
    <w:p>
      <w:pPr>
        <w:pStyle w:val="BodyText"/>
        <w:ind w:left="422" w:right="142"/>
        <w:jc w:val="center"/>
      </w:pPr>
      <w:r>
        <w:rPr/>
        <w:t>Monografía presentada como requisito para optar el título de Abogado</w:t>
      </w:r>
    </w:p>
    <w:p>
      <w:pPr>
        <w:pStyle w:val="BodyText"/>
        <w:rPr>
          <w:sz w:val="26"/>
        </w:rPr>
      </w:pPr>
    </w:p>
    <w:p>
      <w:pPr>
        <w:pStyle w:val="BodyText"/>
        <w:rPr>
          <w:sz w:val="26"/>
        </w:rPr>
      </w:pPr>
    </w:p>
    <w:p>
      <w:pPr>
        <w:pStyle w:val="BodyText"/>
        <w:spacing w:before="230"/>
        <w:ind w:left="2286" w:right="2002"/>
        <w:jc w:val="center"/>
      </w:pPr>
      <w:r>
        <w:rPr/>
        <w:t>Juan Esteban Arcila Vélez</w:t>
      </w:r>
    </w:p>
    <w:p>
      <w:pPr>
        <w:pStyle w:val="BodyText"/>
        <w:rPr>
          <w:sz w:val="26"/>
        </w:rPr>
      </w:pPr>
    </w:p>
    <w:p>
      <w:pPr>
        <w:pStyle w:val="BodyText"/>
        <w:rPr>
          <w:sz w:val="26"/>
        </w:rPr>
      </w:pPr>
    </w:p>
    <w:p>
      <w:pPr>
        <w:pStyle w:val="BodyText"/>
        <w:spacing w:before="230"/>
        <w:ind w:left="2286" w:right="1945"/>
        <w:jc w:val="center"/>
      </w:pPr>
      <w:r>
        <w:rPr/>
        <w:t>Facultad de Derecho</w:t>
      </w:r>
    </w:p>
    <w:p>
      <w:pPr>
        <w:pStyle w:val="BodyText"/>
        <w:rPr>
          <w:sz w:val="26"/>
        </w:rPr>
      </w:pPr>
    </w:p>
    <w:p>
      <w:pPr>
        <w:pStyle w:val="BodyText"/>
        <w:rPr>
          <w:sz w:val="26"/>
        </w:rPr>
      </w:pPr>
    </w:p>
    <w:p>
      <w:pPr>
        <w:pStyle w:val="BodyText"/>
        <w:spacing w:line="480" w:lineRule="auto" w:before="228"/>
        <w:ind w:left="3032" w:right="2688"/>
        <w:jc w:val="center"/>
      </w:pPr>
      <w:r>
        <w:rPr/>
        <w:t>Universidad Autónoma Latinoamericana Medellín</w:t>
      </w:r>
    </w:p>
    <w:p>
      <w:pPr>
        <w:pStyle w:val="BodyText"/>
        <w:spacing w:before="1"/>
        <w:ind w:left="2286" w:right="2001"/>
        <w:jc w:val="center"/>
      </w:pPr>
      <w:r>
        <w:rPr/>
        <w:t>2017</w:t>
      </w:r>
    </w:p>
    <w:p>
      <w:pPr>
        <w:spacing w:after="0"/>
        <w:jc w:val="center"/>
        <w:sectPr>
          <w:headerReference w:type="default" r:id="rId5"/>
          <w:type w:val="continuous"/>
          <w:pgSz w:w="12240" w:h="15840"/>
          <w:pgMar w:header="722" w:top="1320" w:bottom="280" w:left="1300" w:right="1300"/>
          <w:pgNumType w:start="1"/>
        </w:sectPr>
      </w:pPr>
    </w:p>
    <w:p>
      <w:pPr>
        <w:pStyle w:val="BodyText"/>
        <w:rPr>
          <w:sz w:val="20"/>
        </w:rPr>
      </w:pPr>
    </w:p>
    <w:p>
      <w:pPr>
        <w:pStyle w:val="BodyText"/>
        <w:rPr>
          <w:sz w:val="20"/>
        </w:rPr>
      </w:pPr>
    </w:p>
    <w:p>
      <w:pPr>
        <w:pStyle w:val="BodyText"/>
        <w:spacing w:before="10"/>
      </w:pPr>
    </w:p>
    <w:p>
      <w:pPr>
        <w:pStyle w:val="Heading1"/>
        <w:spacing w:before="90"/>
        <w:ind w:left="2143" w:right="2142"/>
        <w:jc w:val="center"/>
      </w:pPr>
      <w:r>
        <w:rPr/>
        <w:t>Tabla de Contenido</w:t>
      </w:r>
    </w:p>
    <w:p>
      <w:pPr>
        <w:spacing w:after="0"/>
        <w:jc w:val="center"/>
        <w:sectPr>
          <w:pgSz w:w="12240" w:h="15840"/>
          <w:pgMar w:header="722" w:footer="0" w:top="1320" w:bottom="1398" w:left="1300" w:right="1300"/>
        </w:sectPr>
      </w:pPr>
    </w:p>
    <w:sdt>
      <w:sdtPr>
        <w:docPartObj>
          <w:docPartGallery w:val="Table of Contents"/>
          <w:docPartUnique/>
        </w:docPartObj>
      </w:sdtPr>
      <w:sdtEndPr/>
      <w:sdtContent>
        <w:p>
          <w:pPr>
            <w:pStyle w:val="TOC2"/>
            <w:tabs>
              <w:tab w:pos="9391" w:val="left" w:leader="dot"/>
            </w:tabs>
            <w:spacing w:before="161"/>
          </w:pPr>
          <w:hyperlink w:history="true" w:anchor="_bookmark0">
            <w:r>
              <w:rPr/>
              <w:t>Dedicatoria</w:t>
              <w:tab/>
              <w:t>5</w:t>
            </w:r>
          </w:hyperlink>
        </w:p>
        <w:p>
          <w:pPr>
            <w:pStyle w:val="TOC2"/>
            <w:tabs>
              <w:tab w:pos="9391" w:val="left" w:leader="dot"/>
            </w:tabs>
            <w:spacing w:before="413"/>
          </w:pPr>
          <w:hyperlink w:history="true" w:anchor="_bookmark1">
            <w:r>
              <w:rPr/>
              <w:t>Introducción</w:t>
              <w:tab/>
              <w:t>6</w:t>
            </w:r>
          </w:hyperlink>
        </w:p>
        <w:p>
          <w:pPr>
            <w:pStyle w:val="TOC2"/>
            <w:tabs>
              <w:tab w:pos="9391" w:val="left" w:leader="dot"/>
            </w:tabs>
          </w:pPr>
          <w:hyperlink w:history="true" w:anchor="_bookmark2">
            <w:r>
              <w:rPr/>
              <w:t>Pregunta</w:t>
            </w:r>
            <w:r>
              <w:rPr>
                <w:spacing w:val="-5"/>
              </w:rPr>
              <w:t> </w:t>
            </w:r>
            <w:r>
              <w:rPr/>
              <w:t>Problematizadora</w:t>
              <w:tab/>
              <w:t>9</w:t>
            </w:r>
          </w:hyperlink>
        </w:p>
        <w:p>
          <w:pPr>
            <w:pStyle w:val="TOC3"/>
            <w:tabs>
              <w:tab w:pos="9403" w:val="left" w:leader="dot"/>
            </w:tabs>
            <w:spacing w:before="293"/>
          </w:pPr>
          <w:hyperlink w:history="true" w:anchor="_bookmark3">
            <w:r>
              <w:rPr/>
              <w:t>Objetivo</w:t>
            </w:r>
            <w:r>
              <w:rPr>
                <w:spacing w:val="-2"/>
              </w:rPr>
              <w:t> </w:t>
            </w:r>
            <w:r>
              <w:rPr/>
              <w:t>General</w:t>
              <w:tab/>
              <w:t>9</w:t>
            </w:r>
          </w:hyperlink>
        </w:p>
        <w:p>
          <w:pPr>
            <w:pStyle w:val="TOC3"/>
            <w:tabs>
              <w:tab w:pos="9290" w:val="left" w:leader="dot"/>
            </w:tabs>
            <w:spacing w:before="267"/>
          </w:pPr>
          <w:hyperlink w:history="true" w:anchor="_bookmark4">
            <w:r>
              <w:rPr/>
              <w:t>Objetivos</w:t>
            </w:r>
            <w:r>
              <w:rPr>
                <w:spacing w:val="-6"/>
              </w:rPr>
              <w:t> </w:t>
            </w:r>
            <w:r>
              <w:rPr/>
              <w:t>Específicos</w:t>
              <w:tab/>
              <w:t>10</w:t>
            </w:r>
          </w:hyperlink>
        </w:p>
        <w:p>
          <w:pPr>
            <w:pStyle w:val="TOC2"/>
            <w:tabs>
              <w:tab w:pos="9271" w:val="left" w:leader="dot"/>
            </w:tabs>
            <w:spacing w:before="392"/>
          </w:pPr>
          <w:hyperlink w:history="true" w:anchor="_bookmark5">
            <w:r>
              <w:rPr/>
              <w:t>Justificación</w:t>
              <w:tab/>
              <w:t>10</w:t>
            </w:r>
          </w:hyperlink>
        </w:p>
        <w:p>
          <w:pPr>
            <w:pStyle w:val="TOC2"/>
            <w:tabs>
              <w:tab w:pos="9271" w:val="left" w:leader="dot"/>
            </w:tabs>
          </w:pPr>
          <w:hyperlink w:history="true" w:anchor="_bookmark6">
            <w:r>
              <w:rPr/>
              <w:t>Justicia</w:t>
            </w:r>
            <w:r>
              <w:rPr>
                <w:spacing w:val="-3"/>
              </w:rPr>
              <w:t> </w:t>
            </w:r>
            <w:r>
              <w:rPr/>
              <w:t>Transicional</w:t>
              <w:tab/>
              <w:t>11</w:t>
            </w:r>
          </w:hyperlink>
        </w:p>
        <w:p>
          <w:pPr>
            <w:pStyle w:val="TOC3"/>
            <w:tabs>
              <w:tab w:pos="9290" w:val="left" w:leader="dot"/>
            </w:tabs>
            <w:spacing w:before="290"/>
          </w:pPr>
          <w:hyperlink w:history="true" w:anchor="_bookmark7">
            <w:r>
              <w:rPr/>
              <w:t>Justicia</w:t>
              <w:tab/>
              <w:t>14</w:t>
            </w:r>
          </w:hyperlink>
        </w:p>
        <w:p>
          <w:pPr>
            <w:pStyle w:val="TOC3"/>
            <w:tabs>
              <w:tab w:pos="9290" w:val="left" w:leader="dot"/>
            </w:tabs>
          </w:pPr>
          <w:hyperlink w:history="true" w:anchor="_bookmark8">
            <w:r>
              <w:rPr/>
              <w:t>Reparaciones</w:t>
              <w:tab/>
              <w:t>15</w:t>
            </w:r>
          </w:hyperlink>
        </w:p>
        <w:p>
          <w:pPr>
            <w:pStyle w:val="TOC3"/>
            <w:tabs>
              <w:tab w:pos="9290" w:val="left" w:leader="dot"/>
            </w:tabs>
            <w:spacing w:before="270"/>
          </w:pPr>
          <w:hyperlink w:history="true" w:anchor="_bookmark9">
            <w:r>
              <w:rPr/>
              <w:t>Reforma de</w:t>
            </w:r>
            <w:r>
              <w:rPr>
                <w:spacing w:val="-3"/>
              </w:rPr>
              <w:t> </w:t>
            </w:r>
            <w:r>
              <w:rPr/>
              <w:t>Instituciones</w:t>
            </w:r>
            <w:r>
              <w:rPr>
                <w:spacing w:val="-4"/>
              </w:rPr>
              <w:t> </w:t>
            </w:r>
            <w:r>
              <w:rPr/>
              <w:t>Publicas</w:t>
              <w:tab/>
              <w:t>17</w:t>
            </w:r>
          </w:hyperlink>
        </w:p>
        <w:p>
          <w:pPr>
            <w:pStyle w:val="TOC3"/>
            <w:tabs>
              <w:tab w:pos="9290" w:val="left" w:leader="dot"/>
            </w:tabs>
          </w:pPr>
          <w:hyperlink w:history="true" w:anchor="_bookmark10">
            <w:r>
              <w:rPr/>
              <w:t>Comisiones de</w:t>
            </w:r>
            <w:r>
              <w:rPr>
                <w:spacing w:val="-2"/>
              </w:rPr>
              <w:t> </w:t>
            </w:r>
            <w:r>
              <w:rPr/>
              <w:t>la</w:t>
            </w:r>
            <w:r>
              <w:rPr>
                <w:spacing w:val="-4"/>
              </w:rPr>
              <w:t> </w:t>
            </w:r>
            <w:r>
              <w:rPr/>
              <w:t>Verdad</w:t>
              <w:tab/>
              <w:t>17</w:t>
            </w:r>
          </w:hyperlink>
        </w:p>
        <w:p>
          <w:pPr>
            <w:pStyle w:val="TOC2"/>
            <w:tabs>
              <w:tab w:pos="9271" w:val="left" w:leader="dot"/>
            </w:tabs>
            <w:spacing w:before="392"/>
          </w:pPr>
          <w:hyperlink w:history="true" w:anchor="_bookmark11">
            <w:r>
              <w:rPr/>
              <w:t>Bloque</w:t>
            </w:r>
            <w:r>
              <w:rPr>
                <w:spacing w:val="-4"/>
              </w:rPr>
              <w:t> </w:t>
            </w:r>
            <w:r>
              <w:rPr/>
              <w:t>de</w:t>
            </w:r>
            <w:r>
              <w:rPr>
                <w:spacing w:val="-4"/>
              </w:rPr>
              <w:t> </w:t>
            </w:r>
            <w:r>
              <w:rPr/>
              <w:t>Constitucionalidad</w:t>
              <w:tab/>
              <w:t>18</w:t>
            </w:r>
          </w:hyperlink>
        </w:p>
        <w:p>
          <w:pPr>
            <w:pStyle w:val="TOC2"/>
          </w:pPr>
          <w:hyperlink w:history="true" w:anchor="_bookmark12">
            <w:r>
              <w:rPr/>
              <w:t>Estatuto de Roma como Tratado de Derechos Humanos Ratificado por el Estado Colombiano</w:t>
            </w:r>
          </w:hyperlink>
        </w:p>
        <w:p>
          <w:pPr>
            <w:pStyle w:val="TOC1"/>
          </w:pPr>
          <w:hyperlink w:history="true" w:anchor="_bookmark12">
            <w:r>
              <w:rPr>
                <w:spacing w:val="-1"/>
              </w:rPr>
              <w:t>........................................................................................................................................................24</w:t>
            </w:r>
          </w:hyperlink>
        </w:p>
        <w:p>
          <w:pPr>
            <w:pStyle w:val="TOC2"/>
            <w:tabs>
              <w:tab w:pos="9271" w:val="left" w:leader="dot"/>
            </w:tabs>
          </w:pPr>
          <w:hyperlink w:history="true" w:anchor="_bookmark13">
            <w:r>
              <w:rPr/>
              <w:t>Corte Penal Internacional y Concepto</w:t>
            </w:r>
            <w:r>
              <w:rPr>
                <w:spacing w:val="-14"/>
              </w:rPr>
              <w:t> </w:t>
            </w:r>
            <w:r>
              <w:rPr/>
              <w:t>de</w:t>
            </w:r>
            <w:r>
              <w:rPr>
                <w:spacing w:val="-4"/>
              </w:rPr>
              <w:t> </w:t>
            </w:r>
            <w:r>
              <w:rPr/>
              <w:t>Justicia</w:t>
              <w:tab/>
              <w:t>29</w:t>
            </w:r>
          </w:hyperlink>
        </w:p>
        <w:p>
          <w:pPr>
            <w:pStyle w:val="TOC2"/>
            <w:tabs>
              <w:tab w:pos="9271" w:val="left" w:leader="dot"/>
            </w:tabs>
            <w:spacing w:before="414"/>
          </w:pPr>
          <w:hyperlink w:history="true" w:anchor="_bookmark14">
            <w:r>
              <w:rPr/>
              <w:t>Principio de Complementariedad Competencia de la Corte</w:t>
            </w:r>
            <w:r>
              <w:rPr>
                <w:spacing w:val="-19"/>
              </w:rPr>
              <w:t> </w:t>
            </w:r>
            <w:r>
              <w:rPr/>
              <w:t>Penal</w:t>
            </w:r>
            <w:r>
              <w:rPr>
                <w:spacing w:val="-3"/>
              </w:rPr>
              <w:t> </w:t>
            </w:r>
            <w:r>
              <w:rPr/>
              <w:t>Internacional</w:t>
              <w:tab/>
              <w:t>31</w:t>
            </w:r>
          </w:hyperlink>
        </w:p>
        <w:p>
          <w:pPr>
            <w:pStyle w:val="TOC2"/>
            <w:tabs>
              <w:tab w:pos="9271" w:val="left" w:leader="dot"/>
            </w:tabs>
          </w:pPr>
          <w:hyperlink w:history="true" w:anchor="_bookmark15">
            <w:r>
              <w:rPr/>
              <w:t>Principios Internacionales Sobre Impunidad, Reparaciones</w:t>
            </w:r>
            <w:r>
              <w:rPr>
                <w:spacing w:val="-12"/>
              </w:rPr>
              <w:t> </w:t>
            </w:r>
            <w:r>
              <w:rPr/>
              <w:t>y</w:t>
            </w:r>
            <w:r>
              <w:rPr>
                <w:spacing w:val="-5"/>
              </w:rPr>
              <w:t> </w:t>
            </w:r>
            <w:r>
              <w:rPr/>
              <w:t>Verdad</w:t>
              <w:tab/>
              <w:t>32</w:t>
            </w:r>
          </w:hyperlink>
        </w:p>
        <w:p>
          <w:pPr>
            <w:pStyle w:val="TOC3"/>
            <w:tabs>
              <w:tab w:pos="9290" w:val="left" w:leader="dot"/>
            </w:tabs>
            <w:spacing w:line="477" w:lineRule="auto" w:before="293" w:after="20"/>
            <w:ind w:left="318" w:right="121" w:firstLine="285"/>
          </w:pPr>
          <w:hyperlink w:history="true" w:anchor="_bookmark16">
            <w:r>
              <w:rPr/>
              <w:t>Obligaciones Generales de los Estados de Adoptar Medidas Eficaces Para Luchas Contra la</w:t>
            </w:r>
          </w:hyperlink>
          <w:r>
            <w:rPr/>
            <w:t> </w:t>
          </w:r>
          <w:hyperlink w:history="true" w:anchor="_bookmark16">
            <w:r>
              <w:rPr/>
              <w:t>Impunidad</w:t>
              <w:tab/>
            </w:r>
            <w:r>
              <w:rPr>
                <w:spacing w:val="-8"/>
              </w:rPr>
              <w:t>33</w:t>
            </w:r>
          </w:hyperlink>
        </w:p>
        <w:p>
          <w:pPr>
            <w:pStyle w:val="TOC3"/>
            <w:tabs>
              <w:tab w:pos="9290" w:val="left" w:leader="dot"/>
            </w:tabs>
            <w:spacing w:before="84"/>
          </w:pPr>
          <w:hyperlink w:history="true" w:anchor="_bookmark17">
            <w:r>
              <w:rPr/>
              <w:t>El Derecho Inalienable a</w:t>
            </w:r>
            <w:r>
              <w:rPr>
                <w:spacing w:val="-3"/>
              </w:rPr>
              <w:t> </w:t>
            </w:r>
            <w:r>
              <w:rPr/>
              <w:t>la</w:t>
            </w:r>
            <w:r>
              <w:rPr>
                <w:spacing w:val="-2"/>
              </w:rPr>
              <w:t> </w:t>
            </w:r>
            <w:r>
              <w:rPr/>
              <w:t>Verdad</w:t>
              <w:tab/>
              <w:t>33</w:t>
            </w:r>
          </w:hyperlink>
        </w:p>
        <w:p>
          <w:pPr>
            <w:pStyle w:val="TOC3"/>
            <w:tabs>
              <w:tab w:pos="9290" w:val="left" w:leader="dot"/>
            </w:tabs>
            <w:spacing w:before="270"/>
          </w:pPr>
          <w:hyperlink w:history="true" w:anchor="_bookmark18">
            <w:r>
              <w:rPr/>
              <w:t>Comisiones de</w:t>
            </w:r>
            <w:r>
              <w:rPr>
                <w:spacing w:val="-2"/>
              </w:rPr>
              <w:t> </w:t>
            </w:r>
            <w:r>
              <w:rPr/>
              <w:t>la</w:t>
            </w:r>
            <w:r>
              <w:rPr>
                <w:spacing w:val="-4"/>
              </w:rPr>
              <w:t> </w:t>
            </w:r>
            <w:r>
              <w:rPr/>
              <w:t>Verdad</w:t>
              <w:tab/>
              <w:t>34</w:t>
            </w:r>
          </w:hyperlink>
        </w:p>
        <w:p>
          <w:pPr>
            <w:pStyle w:val="TOC3"/>
            <w:tabs>
              <w:tab w:pos="9290" w:val="left" w:leader="dot"/>
            </w:tabs>
            <w:spacing w:before="267"/>
          </w:pPr>
          <w:hyperlink w:history="true" w:anchor="_bookmark19">
            <w:r>
              <w:rPr/>
              <w:t>Derechos Y Deberes A La Obligación</w:t>
            </w:r>
            <w:r>
              <w:rPr>
                <w:spacing w:val="-11"/>
              </w:rPr>
              <w:t> </w:t>
            </w:r>
            <w:r>
              <w:rPr/>
              <w:t>De</w:t>
            </w:r>
            <w:r>
              <w:rPr>
                <w:spacing w:val="1"/>
              </w:rPr>
              <w:t> </w:t>
            </w:r>
            <w:r>
              <w:rPr/>
              <w:t>Reparar</w:t>
              <w:tab/>
              <w:t>34</w:t>
            </w:r>
          </w:hyperlink>
        </w:p>
        <w:p>
          <w:pPr>
            <w:pStyle w:val="TOC2"/>
            <w:tabs>
              <w:tab w:pos="9271" w:val="left" w:leader="dot"/>
            </w:tabs>
            <w:spacing w:before="391"/>
          </w:pPr>
          <w:hyperlink w:history="true" w:anchor="_bookmark20">
            <w:r>
              <w:rPr/>
              <w:t>Convención Interamericana de</w:t>
            </w:r>
            <w:r>
              <w:rPr>
                <w:spacing w:val="-8"/>
              </w:rPr>
              <w:t> </w:t>
            </w:r>
            <w:r>
              <w:rPr/>
              <w:t>Derechos</w:t>
            </w:r>
            <w:r>
              <w:rPr>
                <w:spacing w:val="-1"/>
              </w:rPr>
              <w:t> </w:t>
            </w:r>
            <w:r>
              <w:rPr/>
              <w:t>Humanos</w:t>
              <w:tab/>
              <w:t>35</w:t>
            </w:r>
          </w:hyperlink>
        </w:p>
        <w:p>
          <w:pPr>
            <w:pStyle w:val="TOC2"/>
            <w:tabs>
              <w:tab w:pos="9271" w:val="left" w:leader="dot"/>
            </w:tabs>
            <w:spacing w:line="482" w:lineRule="auto" w:before="413"/>
            <w:ind w:left="118" w:right="121" w:firstLine="283"/>
          </w:pPr>
          <w:hyperlink w:history="true" w:anchor="_bookmark21">
            <w:r>
              <w:rPr/>
              <w:t>Conformación de Tribunales Especiales Dentro del Marco de la Convención Interamericana</w:t>
            </w:r>
          </w:hyperlink>
          <w:r>
            <w:rPr/>
            <w:t> </w:t>
          </w:r>
          <w:hyperlink w:history="true" w:anchor="_bookmark21">
            <w:r>
              <w:rPr/>
              <w:t>de Derechos Humanos (Pacto De</w:t>
            </w:r>
            <w:r>
              <w:rPr>
                <w:spacing w:val="-9"/>
              </w:rPr>
              <w:t> </w:t>
            </w:r>
            <w:r>
              <w:rPr/>
              <w:t>San</w:t>
            </w:r>
            <w:r>
              <w:rPr>
                <w:spacing w:val="-1"/>
              </w:rPr>
              <w:t> </w:t>
            </w:r>
            <w:r>
              <w:rPr/>
              <w:t>José)</w:t>
              <w:tab/>
            </w:r>
            <w:r>
              <w:rPr>
                <w:spacing w:val="-8"/>
              </w:rPr>
              <w:t>37</w:t>
            </w:r>
          </w:hyperlink>
        </w:p>
        <w:p>
          <w:pPr>
            <w:pStyle w:val="TOC2"/>
            <w:tabs>
              <w:tab w:pos="9271" w:val="left" w:leader="dot"/>
            </w:tabs>
            <w:spacing w:before="116"/>
          </w:pPr>
          <w:hyperlink w:history="true" w:anchor="_bookmark22">
            <w:r>
              <w:rPr/>
              <w:t>Corte Interamericana de Derechos Humanos Sobre Reparación</w:t>
            </w:r>
            <w:r>
              <w:rPr>
                <w:spacing w:val="-20"/>
              </w:rPr>
              <w:t> </w:t>
            </w:r>
            <w:r>
              <w:rPr/>
              <w:t>de</w:t>
            </w:r>
            <w:r>
              <w:rPr>
                <w:spacing w:val="-3"/>
              </w:rPr>
              <w:t> </w:t>
            </w:r>
            <w:r>
              <w:rPr/>
              <w:t>Daños</w:t>
              <w:tab/>
              <w:t>39</w:t>
            </w:r>
          </w:hyperlink>
        </w:p>
        <w:p>
          <w:pPr>
            <w:pStyle w:val="TOC3"/>
            <w:tabs>
              <w:tab w:pos="9290" w:val="left" w:leader="dot"/>
            </w:tabs>
            <w:spacing w:before="290"/>
          </w:pPr>
          <w:hyperlink w:history="true" w:anchor="_bookmark23">
            <w:r>
              <w:rPr/>
              <w:t>Competencia</w:t>
            </w:r>
            <w:r>
              <w:rPr>
                <w:spacing w:val="-1"/>
              </w:rPr>
              <w:t> </w:t>
            </w:r>
            <w:r>
              <w:rPr/>
              <w:t>y</w:t>
            </w:r>
            <w:r>
              <w:rPr>
                <w:spacing w:val="-3"/>
              </w:rPr>
              <w:t> </w:t>
            </w:r>
            <w:r>
              <w:rPr/>
              <w:t>Funciones</w:t>
              <w:tab/>
              <w:t>40</w:t>
            </w:r>
          </w:hyperlink>
        </w:p>
        <w:p>
          <w:pPr>
            <w:pStyle w:val="TOC2"/>
            <w:tabs>
              <w:tab w:pos="9271" w:val="left" w:leader="dot"/>
            </w:tabs>
            <w:spacing w:before="392"/>
          </w:pPr>
          <w:hyperlink w:history="true" w:anchor="_bookmark24">
            <w:r>
              <w:rPr/>
              <w:t>Declaración Universal de los</w:t>
            </w:r>
            <w:r>
              <w:rPr>
                <w:spacing w:val="-8"/>
              </w:rPr>
              <w:t> </w:t>
            </w:r>
            <w:r>
              <w:rPr/>
              <w:t>Derechos</w:t>
            </w:r>
            <w:r>
              <w:rPr>
                <w:spacing w:val="-3"/>
              </w:rPr>
              <w:t> </w:t>
            </w:r>
            <w:r>
              <w:rPr/>
              <w:t>Humanos</w:t>
              <w:tab/>
              <w:t>41</w:t>
            </w:r>
          </w:hyperlink>
        </w:p>
        <w:p>
          <w:pPr>
            <w:pStyle w:val="TOC2"/>
            <w:tabs>
              <w:tab w:pos="9271" w:val="left" w:leader="dot"/>
            </w:tabs>
            <w:spacing w:before="413"/>
          </w:pPr>
          <w:hyperlink w:history="true" w:anchor="_bookmark25">
            <w:r>
              <w:rPr/>
              <w:t>Normatividad</w:t>
            </w:r>
            <w:r>
              <w:rPr>
                <w:spacing w:val="-4"/>
              </w:rPr>
              <w:t> </w:t>
            </w:r>
            <w:r>
              <w:rPr/>
              <w:t>Colombiana</w:t>
              <w:tab/>
              <w:t>44</w:t>
            </w:r>
          </w:hyperlink>
        </w:p>
        <w:p>
          <w:pPr>
            <w:pStyle w:val="TOC3"/>
            <w:tabs>
              <w:tab w:pos="9290" w:val="left" w:leader="dot"/>
            </w:tabs>
            <w:spacing w:before="290"/>
          </w:pPr>
          <w:hyperlink w:history="true" w:anchor="_bookmark26">
            <w:r>
              <w:rPr/>
              <w:t>Constitución Política</w:t>
            </w:r>
            <w:r>
              <w:rPr>
                <w:spacing w:val="-5"/>
              </w:rPr>
              <w:t> </w:t>
            </w:r>
            <w:r>
              <w:rPr/>
              <w:t>de</w:t>
            </w:r>
            <w:r>
              <w:rPr>
                <w:spacing w:val="-3"/>
              </w:rPr>
              <w:t> </w:t>
            </w:r>
            <w:r>
              <w:rPr/>
              <w:t>Colombia</w:t>
              <w:tab/>
              <w:t>44</w:t>
            </w:r>
          </w:hyperlink>
        </w:p>
        <w:p>
          <w:pPr>
            <w:pStyle w:val="TOC3"/>
            <w:tabs>
              <w:tab w:pos="9290" w:val="left" w:leader="dot"/>
            </w:tabs>
          </w:pPr>
          <w:hyperlink w:history="true" w:anchor="_bookmark27">
            <w:r>
              <w:rPr/>
              <w:t>Corte</w:t>
            </w:r>
            <w:r>
              <w:rPr>
                <w:spacing w:val="-4"/>
              </w:rPr>
              <w:t> </w:t>
            </w:r>
            <w:r>
              <w:rPr/>
              <w:t>Constitucional</w:t>
              <w:tab/>
              <w:t>45</w:t>
            </w:r>
          </w:hyperlink>
        </w:p>
        <w:p>
          <w:pPr>
            <w:pStyle w:val="TOC3"/>
            <w:tabs>
              <w:tab w:pos="9290" w:val="left" w:leader="dot"/>
            </w:tabs>
            <w:spacing w:before="267"/>
          </w:pPr>
          <w:hyperlink w:history="true" w:anchor="_bookmark28">
            <w:r>
              <w:rPr/>
              <w:t>Sentencia C- 579</w:t>
            </w:r>
            <w:r>
              <w:rPr>
                <w:spacing w:val="-7"/>
              </w:rPr>
              <w:t> </w:t>
            </w:r>
            <w:r>
              <w:rPr/>
              <w:t>De</w:t>
            </w:r>
            <w:r>
              <w:rPr>
                <w:spacing w:val="-2"/>
              </w:rPr>
              <w:t> </w:t>
            </w:r>
            <w:r>
              <w:rPr/>
              <w:t>2013</w:t>
              <w:tab/>
              <w:t>45</w:t>
            </w:r>
          </w:hyperlink>
        </w:p>
        <w:p>
          <w:pPr>
            <w:pStyle w:val="TOC3"/>
            <w:tabs>
              <w:tab w:pos="9290" w:val="left" w:leader="dot"/>
            </w:tabs>
          </w:pPr>
          <w:hyperlink w:history="true" w:anchor="_bookmark29">
            <w:r>
              <w:rPr/>
              <w:t>Sentencia C-577</w:t>
            </w:r>
            <w:r>
              <w:rPr>
                <w:spacing w:val="-3"/>
              </w:rPr>
              <w:t> </w:t>
            </w:r>
            <w:r>
              <w:rPr/>
              <w:t>de</w:t>
            </w:r>
            <w:r>
              <w:rPr>
                <w:spacing w:val="-4"/>
              </w:rPr>
              <w:t> </w:t>
            </w:r>
            <w:r>
              <w:rPr/>
              <w:t>2014</w:t>
              <w:tab/>
              <w:t>48</w:t>
            </w:r>
          </w:hyperlink>
        </w:p>
        <w:p>
          <w:pPr>
            <w:pStyle w:val="TOC3"/>
            <w:tabs>
              <w:tab w:pos="9290" w:val="left" w:leader="dot"/>
            </w:tabs>
          </w:pPr>
          <w:hyperlink w:history="true" w:anchor="_bookmark30">
            <w:r>
              <w:rPr/>
              <w:t>Articulo 1 del Acto Legislativo 01 de 2012</w:t>
            </w:r>
            <w:r>
              <w:rPr>
                <w:spacing w:val="-18"/>
              </w:rPr>
              <w:t> </w:t>
            </w:r>
            <w:r>
              <w:rPr/>
              <w:t>Inciso</w:t>
            </w:r>
            <w:r>
              <w:rPr>
                <w:spacing w:val="-1"/>
              </w:rPr>
              <w:t> </w:t>
            </w:r>
            <w:r>
              <w:rPr/>
              <w:t>Cuarto</w:t>
              <w:tab/>
              <w:t>48</w:t>
            </w:r>
          </w:hyperlink>
        </w:p>
        <w:p>
          <w:pPr>
            <w:pStyle w:val="TOC3"/>
            <w:tabs>
              <w:tab w:pos="9290" w:val="left" w:leader="dot"/>
            </w:tabs>
          </w:pPr>
          <w:hyperlink w:history="true" w:anchor="_bookmark31">
            <w:r>
              <w:rPr/>
              <w:t>Articulo 3 del Acto Legislativo 01</w:t>
            </w:r>
            <w:r>
              <w:rPr>
                <w:spacing w:val="-11"/>
              </w:rPr>
              <w:t> </w:t>
            </w:r>
            <w:r>
              <w:rPr/>
              <w:t>de</w:t>
            </w:r>
            <w:r>
              <w:rPr>
                <w:spacing w:val="-3"/>
              </w:rPr>
              <w:t> </w:t>
            </w:r>
            <w:r>
              <w:rPr/>
              <w:t>2012</w:t>
              <w:tab/>
              <w:t>49</w:t>
            </w:r>
          </w:hyperlink>
        </w:p>
        <w:p>
          <w:pPr>
            <w:pStyle w:val="TOC2"/>
            <w:tabs>
              <w:tab w:pos="9271" w:val="left" w:leader="dot"/>
            </w:tabs>
            <w:spacing w:before="391"/>
          </w:pPr>
          <w:hyperlink w:history="true" w:anchor="_bookmark32">
            <w:r>
              <w:rPr/>
              <w:t>Reseña Histórica del Delito Político</w:t>
            </w:r>
            <w:r>
              <w:rPr>
                <w:spacing w:val="-12"/>
              </w:rPr>
              <w:t> </w:t>
            </w:r>
            <w:r>
              <w:rPr/>
              <w:t>en</w:t>
            </w:r>
            <w:r>
              <w:rPr>
                <w:spacing w:val="-3"/>
              </w:rPr>
              <w:t> </w:t>
            </w:r>
            <w:r>
              <w:rPr/>
              <w:t>Colombia</w:t>
              <w:tab/>
              <w:t>52</w:t>
            </w:r>
          </w:hyperlink>
        </w:p>
        <w:p>
          <w:pPr>
            <w:pStyle w:val="TOC3"/>
            <w:tabs>
              <w:tab w:pos="9290" w:val="left" w:leader="dot"/>
            </w:tabs>
            <w:spacing w:before="291"/>
          </w:pPr>
          <w:hyperlink w:history="true" w:anchor="_bookmark33">
            <w:r>
              <w:rPr/>
              <w:t>Ley 733</w:t>
            </w:r>
            <w:r>
              <w:rPr>
                <w:spacing w:val="-4"/>
              </w:rPr>
              <w:t> </w:t>
            </w:r>
            <w:r>
              <w:rPr/>
              <w:t>de</w:t>
            </w:r>
            <w:r>
              <w:rPr>
                <w:spacing w:val="-2"/>
              </w:rPr>
              <w:t> </w:t>
            </w:r>
            <w:r>
              <w:rPr/>
              <w:t>2002</w:t>
              <w:tab/>
              <w:t>53</w:t>
            </w:r>
          </w:hyperlink>
        </w:p>
        <w:p>
          <w:pPr>
            <w:pStyle w:val="TOC3"/>
            <w:tabs>
              <w:tab w:pos="9290" w:val="left" w:leader="dot"/>
            </w:tabs>
          </w:pPr>
          <w:hyperlink w:history="true" w:anchor="_bookmark34">
            <w:r>
              <w:rPr/>
              <w:t>Límites de la Reparación en la</w:t>
            </w:r>
            <w:r>
              <w:rPr>
                <w:spacing w:val="-13"/>
              </w:rPr>
              <w:t> </w:t>
            </w:r>
            <w:r>
              <w:rPr/>
              <w:t>Justicia</w:t>
            </w:r>
            <w:r>
              <w:rPr>
                <w:spacing w:val="-1"/>
              </w:rPr>
              <w:t> </w:t>
            </w:r>
            <w:r>
              <w:rPr/>
              <w:t>Transicional</w:t>
              <w:tab/>
              <w:t>54</w:t>
            </w:r>
          </w:hyperlink>
        </w:p>
        <w:p>
          <w:pPr>
            <w:pStyle w:val="TOC2"/>
            <w:tabs>
              <w:tab w:pos="9271" w:val="left" w:leader="dot"/>
            </w:tabs>
            <w:spacing w:line="482" w:lineRule="auto" w:before="389"/>
            <w:ind w:left="118" w:right="121" w:firstLine="283"/>
          </w:pPr>
          <w:hyperlink w:history="true" w:anchor="_bookmark35">
            <w:r>
              <w:rPr/>
              <w:t>Posición del Consejo De Estado y la Corte Constitucional Frente a los Principios de Reparación</w:t>
            </w:r>
          </w:hyperlink>
          <w:r>
            <w:rPr/>
            <w:t> </w:t>
          </w:r>
          <w:hyperlink w:history="true" w:anchor="_bookmark35">
            <w:r>
              <w:rPr/>
              <w:t>Integral en el</w:t>
            </w:r>
            <w:r>
              <w:rPr>
                <w:spacing w:val="-8"/>
              </w:rPr>
              <w:t> </w:t>
            </w:r>
            <w:r>
              <w:rPr/>
              <w:t>Derecho</w:t>
            </w:r>
            <w:r>
              <w:rPr>
                <w:spacing w:val="-1"/>
              </w:rPr>
              <w:t> </w:t>
            </w:r>
            <w:r>
              <w:rPr/>
              <w:t>Internacional</w:t>
              <w:tab/>
            </w:r>
            <w:r>
              <w:rPr>
                <w:spacing w:val="-8"/>
              </w:rPr>
              <w:t>55</w:t>
            </w:r>
          </w:hyperlink>
        </w:p>
        <w:p>
          <w:pPr>
            <w:pStyle w:val="TOC2"/>
            <w:tabs>
              <w:tab w:pos="9271" w:val="left" w:leader="dot"/>
            </w:tabs>
            <w:spacing w:before="116" w:after="49"/>
          </w:pPr>
          <w:hyperlink w:history="true" w:anchor="_bookmark36">
            <w:r>
              <w:rPr/>
              <w:t>Reparación en Ley de Justicia</w:t>
            </w:r>
            <w:r>
              <w:rPr>
                <w:spacing w:val="-7"/>
              </w:rPr>
              <w:t> </w:t>
            </w:r>
            <w:r>
              <w:rPr/>
              <w:t>Y</w:t>
            </w:r>
            <w:r>
              <w:rPr>
                <w:spacing w:val="-2"/>
              </w:rPr>
              <w:t> </w:t>
            </w:r>
            <w:r>
              <w:rPr/>
              <w:t>Paz</w:t>
              <w:tab/>
              <w:t>58</w:t>
            </w:r>
          </w:hyperlink>
        </w:p>
        <w:p>
          <w:pPr>
            <w:pStyle w:val="TOC2"/>
            <w:tabs>
              <w:tab w:pos="9516" w:val="right" w:leader="dot"/>
            </w:tabs>
            <w:spacing w:before="87"/>
          </w:pPr>
          <w:hyperlink w:history="true" w:anchor="_bookmark37">
            <w:r>
              <w:rPr/>
              <w:t>Conclusiones</w:t>
              <w:tab/>
              <w:t>60</w:t>
            </w:r>
          </w:hyperlink>
        </w:p>
      </w:sdtContent>
    </w:sdt>
    <w:p>
      <w:pPr>
        <w:spacing w:after="0"/>
        <w:sectPr>
          <w:type w:val="continuous"/>
          <w:pgSz w:w="12240" w:h="15840"/>
          <w:pgMar w:top="1330" w:bottom="1398" w:left="1300" w:right="1300"/>
        </w:sectPr>
      </w:pPr>
    </w:p>
    <w:p>
      <w:pPr>
        <w:pStyle w:val="Heading1"/>
        <w:spacing w:before="84"/>
        <w:ind w:left="2141" w:right="2142"/>
        <w:jc w:val="center"/>
      </w:pPr>
      <w:bookmarkStart w:name="_bookmark0" w:id="1"/>
      <w:bookmarkEnd w:id="1"/>
      <w:r>
        <w:rPr>
          <w:b w:val="0"/>
        </w:rPr>
      </w:r>
      <w:r>
        <w:rPr/>
        <w:t>Dedicatoria</w:t>
      </w:r>
    </w:p>
    <w:p>
      <w:pPr>
        <w:pStyle w:val="BodyText"/>
        <w:rPr>
          <w:b/>
          <w:sz w:val="26"/>
        </w:rPr>
      </w:pPr>
    </w:p>
    <w:p>
      <w:pPr>
        <w:pStyle w:val="BodyText"/>
        <w:spacing w:before="5"/>
        <w:rPr>
          <w:b/>
          <w:sz w:val="35"/>
        </w:rPr>
      </w:pPr>
    </w:p>
    <w:p>
      <w:pPr>
        <w:pStyle w:val="BodyText"/>
        <w:spacing w:line="480" w:lineRule="auto"/>
        <w:ind w:left="118" w:right="119" w:firstLine="283"/>
        <w:jc w:val="both"/>
      </w:pPr>
      <w:r>
        <w:rPr/>
        <w:t>Dedico</w:t>
      </w:r>
      <w:r>
        <w:rPr>
          <w:spacing w:val="-4"/>
        </w:rPr>
        <w:t> </w:t>
      </w:r>
      <w:r>
        <w:rPr/>
        <w:t>este</w:t>
      </w:r>
      <w:r>
        <w:rPr>
          <w:spacing w:val="-2"/>
        </w:rPr>
        <w:t> </w:t>
      </w:r>
      <w:r>
        <w:rPr/>
        <w:t>trabajo</w:t>
      </w:r>
      <w:r>
        <w:rPr>
          <w:spacing w:val="-3"/>
        </w:rPr>
        <w:t> </w:t>
      </w:r>
      <w:r>
        <w:rPr/>
        <w:t>de</w:t>
      </w:r>
      <w:r>
        <w:rPr>
          <w:spacing w:val="-1"/>
        </w:rPr>
        <w:t> </w:t>
      </w:r>
      <w:r>
        <w:rPr/>
        <w:t>grado</w:t>
      </w:r>
      <w:r>
        <w:rPr>
          <w:spacing w:val="-4"/>
        </w:rPr>
        <w:t> </w:t>
      </w:r>
      <w:r>
        <w:rPr/>
        <w:t>a</w:t>
      </w:r>
      <w:r>
        <w:rPr>
          <w:spacing w:val="-5"/>
        </w:rPr>
        <w:t> </w:t>
      </w:r>
      <w:r>
        <w:rPr/>
        <w:t>todas</w:t>
      </w:r>
      <w:r>
        <w:rPr>
          <w:spacing w:val="-1"/>
        </w:rPr>
        <w:t> </w:t>
      </w:r>
      <w:r>
        <w:rPr/>
        <w:t>aquellas</w:t>
      </w:r>
      <w:r>
        <w:rPr>
          <w:spacing w:val="-3"/>
        </w:rPr>
        <w:t> </w:t>
      </w:r>
      <w:r>
        <w:rPr/>
        <w:t>personas</w:t>
      </w:r>
      <w:r>
        <w:rPr>
          <w:spacing w:val="-4"/>
        </w:rPr>
        <w:t> </w:t>
      </w:r>
      <w:r>
        <w:rPr/>
        <w:t>que</w:t>
      </w:r>
      <w:r>
        <w:rPr>
          <w:spacing w:val="-5"/>
        </w:rPr>
        <w:t> </w:t>
      </w:r>
      <w:r>
        <w:rPr/>
        <w:t>aun</w:t>
      </w:r>
      <w:r>
        <w:rPr>
          <w:spacing w:val="-2"/>
        </w:rPr>
        <w:t> </w:t>
      </w:r>
      <w:r>
        <w:rPr/>
        <w:t>siguen</w:t>
      </w:r>
      <w:r>
        <w:rPr>
          <w:spacing w:val="-3"/>
        </w:rPr>
        <w:t> </w:t>
      </w:r>
      <w:r>
        <w:rPr/>
        <w:t>teniendo</w:t>
      </w:r>
      <w:r>
        <w:rPr>
          <w:spacing w:val="-4"/>
        </w:rPr>
        <w:t> </w:t>
      </w:r>
      <w:r>
        <w:rPr/>
        <w:t>dudas</w:t>
      </w:r>
      <w:r>
        <w:rPr>
          <w:spacing w:val="-4"/>
        </w:rPr>
        <w:t> </w:t>
      </w:r>
      <w:r>
        <w:rPr/>
        <w:t>sobre</w:t>
      </w:r>
      <w:r>
        <w:rPr>
          <w:spacing w:val="-5"/>
        </w:rPr>
        <w:t> </w:t>
      </w:r>
      <w:r>
        <w:rPr/>
        <w:t>los alcances de una Justicia Transicional dentro del marco del Bloque de Constitucionalidad del cual hacen parte todos los tratados de derechos humanos ratificados por Colombia, así mismo dedico este trabajo a la victimas que han sido afectadas por cualesquiera de los actores del</w:t>
      </w:r>
      <w:r>
        <w:rPr>
          <w:spacing w:val="-9"/>
        </w:rPr>
        <w:t> </w:t>
      </w:r>
      <w:r>
        <w:rPr/>
        <w:t>conflicto.</w:t>
      </w:r>
    </w:p>
    <w:p>
      <w:pPr>
        <w:pStyle w:val="BodyText"/>
        <w:rPr>
          <w:sz w:val="26"/>
        </w:rPr>
      </w:pPr>
    </w:p>
    <w:p>
      <w:pPr>
        <w:pStyle w:val="BodyText"/>
        <w:spacing w:before="1"/>
        <w:rPr>
          <w:sz w:val="22"/>
        </w:rPr>
      </w:pPr>
    </w:p>
    <w:p>
      <w:pPr>
        <w:pStyle w:val="BodyText"/>
        <w:spacing w:line="480" w:lineRule="auto"/>
        <w:ind w:left="118" w:right="120" w:firstLine="283"/>
        <w:jc w:val="both"/>
      </w:pPr>
      <w:r>
        <w:rPr/>
        <w:t>Inicialmente quiero agradecer a todas aquellas personas que a lo largo de mi vida académica han hecho posible el paso por una experiencia universitaria, la cual ha sido fundamental en la adquisición de valores éticos y conocimientos académicos que han sido de vital importancia para el futuro desenvolvimiento en mi vida profesional y personal.</w:t>
      </w:r>
    </w:p>
    <w:p>
      <w:pPr>
        <w:pStyle w:val="BodyText"/>
        <w:rPr>
          <w:sz w:val="26"/>
        </w:rPr>
      </w:pPr>
    </w:p>
    <w:p>
      <w:pPr>
        <w:pStyle w:val="BodyText"/>
        <w:rPr>
          <w:sz w:val="22"/>
        </w:rPr>
      </w:pPr>
    </w:p>
    <w:p>
      <w:pPr>
        <w:pStyle w:val="BodyText"/>
        <w:spacing w:line="480" w:lineRule="auto"/>
        <w:ind w:left="118" w:right="117" w:firstLine="283"/>
        <w:jc w:val="both"/>
      </w:pPr>
      <w:r>
        <w:rPr/>
        <w:t>Agradezco principalmente a todas aquellas personas que siempre creyeron en mi capacidad y cualidades como persona, tengo una inmensa gratitud al saber lo determinante que se convierte la fuerza y la determinación que poseemos cuando queremos alcanzar una meta, que hoy se traduce en la culminación de este trabajo de grado esencial para la obtención de mi título de abogado.</w:t>
      </w:r>
    </w:p>
    <w:p>
      <w:pPr>
        <w:pStyle w:val="BodyText"/>
        <w:rPr>
          <w:sz w:val="26"/>
        </w:rPr>
      </w:pPr>
    </w:p>
    <w:p>
      <w:pPr>
        <w:pStyle w:val="BodyText"/>
        <w:rPr>
          <w:sz w:val="22"/>
        </w:rPr>
      </w:pPr>
    </w:p>
    <w:p>
      <w:pPr>
        <w:pStyle w:val="BodyText"/>
        <w:spacing w:line="480" w:lineRule="auto" w:before="1"/>
        <w:ind w:left="118" w:right="123" w:firstLine="283"/>
        <w:jc w:val="both"/>
      </w:pPr>
      <w:r>
        <w:rPr/>
        <w:t>A mis padres que tras grandes esfuerzos han sido el eje fundamental para poder pertenecer a una prestigiosa universidad y darme el apoyo económico y moral para terminar todas las asignaturas correspondientes.</w:t>
      </w:r>
    </w:p>
    <w:p>
      <w:pPr>
        <w:pStyle w:val="BodyText"/>
        <w:rPr>
          <w:sz w:val="26"/>
        </w:rPr>
      </w:pPr>
    </w:p>
    <w:p>
      <w:pPr>
        <w:pStyle w:val="BodyText"/>
        <w:rPr>
          <w:sz w:val="22"/>
        </w:rPr>
      </w:pPr>
    </w:p>
    <w:p>
      <w:pPr>
        <w:pStyle w:val="BodyText"/>
        <w:spacing w:line="480" w:lineRule="auto"/>
        <w:ind w:left="118" w:right="117" w:firstLine="283"/>
        <w:jc w:val="both"/>
      </w:pPr>
      <w:r>
        <w:rPr/>
        <w:t>A</w:t>
      </w:r>
      <w:r>
        <w:rPr>
          <w:spacing w:val="-7"/>
        </w:rPr>
        <w:t> </w:t>
      </w:r>
      <w:r>
        <w:rPr/>
        <w:t>mis</w:t>
      </w:r>
      <w:r>
        <w:rPr>
          <w:spacing w:val="-6"/>
        </w:rPr>
        <w:t> </w:t>
      </w:r>
      <w:r>
        <w:rPr/>
        <w:t>amigos</w:t>
      </w:r>
      <w:r>
        <w:rPr>
          <w:spacing w:val="2"/>
        </w:rPr>
        <w:t> </w:t>
      </w:r>
      <w:r>
        <w:rPr/>
        <w:t>y</w:t>
      </w:r>
      <w:r>
        <w:rPr>
          <w:spacing w:val="-9"/>
        </w:rPr>
        <w:t> </w:t>
      </w:r>
      <w:r>
        <w:rPr/>
        <w:t>compañeros</w:t>
      </w:r>
      <w:r>
        <w:rPr>
          <w:spacing w:val="-6"/>
        </w:rPr>
        <w:t> </w:t>
      </w:r>
      <w:r>
        <w:rPr/>
        <w:t>universitarios</w:t>
      </w:r>
      <w:r>
        <w:rPr>
          <w:spacing w:val="-6"/>
        </w:rPr>
        <w:t> </w:t>
      </w:r>
      <w:r>
        <w:rPr/>
        <w:t>que</w:t>
      </w:r>
      <w:r>
        <w:rPr>
          <w:spacing w:val="-4"/>
        </w:rPr>
        <w:t> </w:t>
      </w:r>
      <w:r>
        <w:rPr/>
        <w:t>fueron</w:t>
      </w:r>
      <w:r>
        <w:rPr>
          <w:spacing w:val="-7"/>
        </w:rPr>
        <w:t> </w:t>
      </w:r>
      <w:r>
        <w:rPr/>
        <w:t>un</w:t>
      </w:r>
      <w:r>
        <w:rPr>
          <w:spacing w:val="-3"/>
        </w:rPr>
        <w:t> </w:t>
      </w:r>
      <w:r>
        <w:rPr/>
        <w:t>gran</w:t>
      </w:r>
      <w:r>
        <w:rPr>
          <w:spacing w:val="-4"/>
        </w:rPr>
        <w:t> </w:t>
      </w:r>
      <w:r>
        <w:rPr/>
        <w:t>apoyo</w:t>
      </w:r>
      <w:r>
        <w:rPr>
          <w:spacing w:val="-6"/>
        </w:rPr>
        <w:t> </w:t>
      </w:r>
      <w:r>
        <w:rPr/>
        <w:t>para</w:t>
      </w:r>
      <w:r>
        <w:rPr>
          <w:spacing w:val="-5"/>
        </w:rPr>
        <w:t> </w:t>
      </w:r>
      <w:r>
        <w:rPr/>
        <w:t>este</w:t>
      </w:r>
      <w:r>
        <w:rPr>
          <w:spacing w:val="-7"/>
        </w:rPr>
        <w:t> </w:t>
      </w:r>
      <w:r>
        <w:rPr/>
        <w:t>proceso</w:t>
      </w:r>
      <w:r>
        <w:rPr>
          <w:spacing w:val="-5"/>
        </w:rPr>
        <w:t> </w:t>
      </w:r>
      <w:r>
        <w:rPr/>
        <w:t>pues</w:t>
      </w:r>
      <w:r>
        <w:rPr>
          <w:spacing w:val="-4"/>
        </w:rPr>
        <w:t> </w:t>
      </w:r>
      <w:r>
        <w:rPr/>
        <w:t>sin su ayuda hubiera sido mas difícil, bellas personas que demuestran su sencillez sin juzgar, gracias por</w:t>
      </w:r>
      <w:r>
        <w:rPr>
          <w:spacing w:val="34"/>
        </w:rPr>
        <w:t> </w:t>
      </w:r>
      <w:r>
        <w:rPr/>
        <w:t>todo</w:t>
      </w:r>
      <w:r>
        <w:rPr>
          <w:spacing w:val="35"/>
        </w:rPr>
        <w:t> </w:t>
      </w:r>
      <w:r>
        <w:rPr/>
        <w:t>el</w:t>
      </w:r>
      <w:r>
        <w:rPr>
          <w:spacing w:val="35"/>
        </w:rPr>
        <w:t> </w:t>
      </w:r>
      <w:r>
        <w:rPr/>
        <w:t>cariño</w:t>
      </w:r>
      <w:r>
        <w:rPr>
          <w:spacing w:val="37"/>
        </w:rPr>
        <w:t> </w:t>
      </w:r>
      <w:r>
        <w:rPr/>
        <w:t>y</w:t>
      </w:r>
      <w:r>
        <w:rPr>
          <w:spacing w:val="32"/>
        </w:rPr>
        <w:t> </w:t>
      </w:r>
      <w:r>
        <w:rPr/>
        <w:t>apoyo</w:t>
      </w:r>
      <w:r>
        <w:rPr>
          <w:spacing w:val="34"/>
        </w:rPr>
        <w:t> </w:t>
      </w:r>
      <w:r>
        <w:rPr/>
        <w:t>los</w:t>
      </w:r>
      <w:r>
        <w:rPr>
          <w:spacing w:val="36"/>
        </w:rPr>
        <w:t> </w:t>
      </w:r>
      <w:r>
        <w:rPr/>
        <w:t>cuales</w:t>
      </w:r>
      <w:r>
        <w:rPr>
          <w:spacing w:val="34"/>
        </w:rPr>
        <w:t> </w:t>
      </w:r>
      <w:r>
        <w:rPr/>
        <w:t>fueron</w:t>
      </w:r>
      <w:r>
        <w:rPr>
          <w:spacing w:val="34"/>
        </w:rPr>
        <w:t> </w:t>
      </w:r>
      <w:r>
        <w:rPr/>
        <w:t>factores</w:t>
      </w:r>
      <w:r>
        <w:rPr>
          <w:spacing w:val="36"/>
        </w:rPr>
        <w:t> </w:t>
      </w:r>
      <w:r>
        <w:rPr/>
        <w:t>fundamentales</w:t>
      </w:r>
      <w:r>
        <w:rPr>
          <w:spacing w:val="34"/>
        </w:rPr>
        <w:t> </w:t>
      </w:r>
      <w:r>
        <w:rPr/>
        <w:t>que</w:t>
      </w:r>
      <w:r>
        <w:rPr>
          <w:spacing w:val="33"/>
        </w:rPr>
        <w:t> </w:t>
      </w:r>
      <w:r>
        <w:rPr/>
        <w:t>me</w:t>
      </w:r>
      <w:r>
        <w:rPr>
          <w:spacing w:val="35"/>
        </w:rPr>
        <w:t> </w:t>
      </w:r>
      <w:r>
        <w:rPr/>
        <w:t>han</w:t>
      </w:r>
      <w:r>
        <w:rPr>
          <w:spacing w:val="34"/>
        </w:rPr>
        <w:t> </w:t>
      </w:r>
      <w:r>
        <w:rPr/>
        <w:t>brindado</w:t>
      </w:r>
      <w:r>
        <w:rPr>
          <w:spacing w:val="34"/>
        </w:rPr>
        <w:t> </w:t>
      </w:r>
      <w:r>
        <w:rPr/>
        <w:t>un</w:t>
      </w:r>
    </w:p>
    <w:p>
      <w:pPr>
        <w:spacing w:after="0" w:line="480" w:lineRule="auto"/>
        <w:jc w:val="both"/>
        <w:sectPr>
          <w:pgSz w:w="12240" w:h="15840"/>
          <w:pgMar w:header="722" w:footer="0" w:top="1320" w:bottom="280" w:left="1300" w:right="1300"/>
        </w:sectPr>
      </w:pPr>
    </w:p>
    <w:p>
      <w:pPr>
        <w:pStyle w:val="BodyText"/>
        <w:spacing w:line="480" w:lineRule="auto" w:before="80"/>
        <w:ind w:left="118" w:right="114"/>
        <w:jc w:val="both"/>
      </w:pPr>
      <w:r>
        <w:rPr/>
        <w:t>equilibrio</w:t>
      </w:r>
      <w:r>
        <w:rPr>
          <w:spacing w:val="-5"/>
        </w:rPr>
        <w:t> </w:t>
      </w:r>
      <w:r>
        <w:rPr/>
        <w:t>esencial</w:t>
      </w:r>
      <w:r>
        <w:rPr>
          <w:spacing w:val="-4"/>
        </w:rPr>
        <w:t> </w:t>
      </w:r>
      <w:r>
        <w:rPr/>
        <w:t>en</w:t>
      </w:r>
      <w:r>
        <w:rPr>
          <w:spacing w:val="-4"/>
        </w:rPr>
        <w:t> </w:t>
      </w:r>
      <w:r>
        <w:rPr/>
        <w:t>la</w:t>
      </w:r>
      <w:r>
        <w:rPr>
          <w:spacing w:val="-5"/>
        </w:rPr>
        <w:t> </w:t>
      </w:r>
      <w:r>
        <w:rPr/>
        <w:t>obtención</w:t>
      </w:r>
      <w:r>
        <w:rPr>
          <w:spacing w:val="-3"/>
        </w:rPr>
        <w:t> </w:t>
      </w:r>
      <w:r>
        <w:rPr/>
        <w:t>de</w:t>
      </w:r>
      <w:r>
        <w:rPr>
          <w:spacing w:val="-5"/>
        </w:rPr>
        <w:t> </w:t>
      </w:r>
      <w:r>
        <w:rPr/>
        <w:t>mis</w:t>
      </w:r>
      <w:r>
        <w:rPr>
          <w:spacing w:val="-5"/>
        </w:rPr>
        <w:t> </w:t>
      </w:r>
      <w:r>
        <w:rPr/>
        <w:t>objetivos.</w:t>
      </w:r>
      <w:r>
        <w:rPr>
          <w:spacing w:val="-4"/>
        </w:rPr>
        <w:t> </w:t>
      </w:r>
      <w:r>
        <w:rPr/>
        <w:t>Por</w:t>
      </w:r>
      <w:r>
        <w:rPr>
          <w:spacing w:val="-5"/>
        </w:rPr>
        <w:t> </w:t>
      </w:r>
      <w:r>
        <w:rPr/>
        <w:t>ultimo,</w:t>
      </w:r>
      <w:r>
        <w:rPr>
          <w:spacing w:val="-4"/>
        </w:rPr>
        <w:t> </w:t>
      </w:r>
      <w:r>
        <w:rPr/>
        <w:t>a</w:t>
      </w:r>
      <w:r>
        <w:rPr>
          <w:spacing w:val="-6"/>
        </w:rPr>
        <w:t> </w:t>
      </w:r>
      <w:r>
        <w:rPr/>
        <w:t>mis</w:t>
      </w:r>
      <w:r>
        <w:rPr>
          <w:spacing w:val="-6"/>
        </w:rPr>
        <w:t> </w:t>
      </w:r>
      <w:r>
        <w:rPr/>
        <w:t>profesores</w:t>
      </w:r>
      <w:r>
        <w:rPr>
          <w:spacing w:val="-4"/>
        </w:rPr>
        <w:t> </w:t>
      </w:r>
      <w:r>
        <w:rPr/>
        <w:t>correspondientes a</w:t>
      </w:r>
      <w:r>
        <w:rPr>
          <w:spacing w:val="-8"/>
        </w:rPr>
        <w:t> </w:t>
      </w:r>
      <w:r>
        <w:rPr/>
        <w:t>todas</w:t>
      </w:r>
      <w:r>
        <w:rPr>
          <w:spacing w:val="-6"/>
        </w:rPr>
        <w:t> </w:t>
      </w:r>
      <w:r>
        <w:rPr/>
        <w:t>las</w:t>
      </w:r>
      <w:r>
        <w:rPr>
          <w:spacing w:val="-7"/>
        </w:rPr>
        <w:t> </w:t>
      </w:r>
      <w:r>
        <w:rPr/>
        <w:t>asignaturas,</w:t>
      </w:r>
      <w:r>
        <w:rPr>
          <w:spacing w:val="-4"/>
        </w:rPr>
        <w:t> </w:t>
      </w:r>
      <w:r>
        <w:rPr/>
        <w:t>gracias</w:t>
      </w:r>
      <w:r>
        <w:rPr>
          <w:spacing w:val="-6"/>
        </w:rPr>
        <w:t> </w:t>
      </w:r>
      <w:r>
        <w:rPr/>
        <w:t>a</w:t>
      </w:r>
      <w:r>
        <w:rPr>
          <w:spacing w:val="-8"/>
        </w:rPr>
        <w:t> </w:t>
      </w:r>
      <w:r>
        <w:rPr/>
        <w:t>todos</w:t>
      </w:r>
      <w:r>
        <w:rPr>
          <w:spacing w:val="-6"/>
        </w:rPr>
        <w:t> </w:t>
      </w:r>
      <w:r>
        <w:rPr/>
        <w:t>ellos</w:t>
      </w:r>
      <w:r>
        <w:rPr>
          <w:spacing w:val="-6"/>
        </w:rPr>
        <w:t> </w:t>
      </w:r>
      <w:r>
        <w:rPr/>
        <w:t>por</w:t>
      </w:r>
      <w:r>
        <w:rPr>
          <w:spacing w:val="-8"/>
        </w:rPr>
        <w:t> </w:t>
      </w:r>
      <w:r>
        <w:rPr/>
        <w:t>su</w:t>
      </w:r>
      <w:r>
        <w:rPr>
          <w:spacing w:val="-8"/>
        </w:rPr>
        <w:t> </w:t>
      </w:r>
      <w:r>
        <w:rPr/>
        <w:t>dedicación</w:t>
      </w:r>
      <w:r>
        <w:rPr>
          <w:spacing w:val="-2"/>
        </w:rPr>
        <w:t> </w:t>
      </w:r>
      <w:r>
        <w:rPr/>
        <w:t>y</w:t>
      </w:r>
      <w:r>
        <w:rPr>
          <w:spacing w:val="-11"/>
        </w:rPr>
        <w:t> </w:t>
      </w:r>
      <w:r>
        <w:rPr/>
        <w:t>esfuerzo,</w:t>
      </w:r>
      <w:r>
        <w:rPr>
          <w:spacing w:val="-6"/>
        </w:rPr>
        <w:t> </w:t>
      </w:r>
      <w:r>
        <w:rPr/>
        <w:t>ante</w:t>
      </w:r>
      <w:r>
        <w:rPr>
          <w:spacing w:val="-8"/>
        </w:rPr>
        <w:t> </w:t>
      </w:r>
      <w:r>
        <w:rPr/>
        <w:t>tantos</w:t>
      </w:r>
      <w:r>
        <w:rPr>
          <w:spacing w:val="-6"/>
        </w:rPr>
        <w:t> </w:t>
      </w:r>
      <w:r>
        <w:rPr/>
        <w:t>alumnos,</w:t>
      </w:r>
      <w:r>
        <w:rPr>
          <w:spacing w:val="-6"/>
        </w:rPr>
        <w:t> </w:t>
      </w:r>
      <w:r>
        <w:rPr/>
        <w:t>han sabido como guiarnos en tan arduo trabajo y proceso educativo, deseo expresar mi gratitud hacia ustedes deseándoles éxito y el mayor de los augurios en su trayectoria profesional y</w:t>
      </w:r>
      <w:r>
        <w:rPr>
          <w:spacing w:val="-17"/>
        </w:rPr>
        <w:t> </w:t>
      </w:r>
      <w:r>
        <w:rPr/>
        <w:t>académica.</w:t>
      </w:r>
    </w:p>
    <w:p>
      <w:pPr>
        <w:pStyle w:val="BodyText"/>
        <w:rPr>
          <w:sz w:val="26"/>
        </w:rPr>
      </w:pPr>
    </w:p>
    <w:p>
      <w:pPr>
        <w:pStyle w:val="BodyText"/>
        <w:rPr>
          <w:sz w:val="22"/>
        </w:rPr>
      </w:pPr>
    </w:p>
    <w:p>
      <w:pPr>
        <w:pStyle w:val="BodyText"/>
        <w:ind w:left="402"/>
      </w:pPr>
      <w:r>
        <w:rPr/>
        <w:t>A dios por ser siempre ese aliento en cada momento de dificultad en mi vida.</w:t>
      </w:r>
    </w:p>
    <w:p>
      <w:pPr>
        <w:pStyle w:val="BodyText"/>
        <w:rPr>
          <w:sz w:val="26"/>
        </w:rPr>
      </w:pPr>
    </w:p>
    <w:p>
      <w:pPr>
        <w:pStyle w:val="BodyText"/>
        <w:rPr>
          <w:sz w:val="26"/>
        </w:rPr>
      </w:pPr>
    </w:p>
    <w:p>
      <w:pPr>
        <w:pStyle w:val="BodyText"/>
        <w:spacing w:line="480" w:lineRule="auto" w:before="231"/>
        <w:ind w:left="118" w:firstLine="283"/>
      </w:pPr>
      <w:r>
        <w:rPr/>
        <w:t>“…se requiere de muchos estudios para ser profesional, pero se requiere de toda una vida para aprender a ser persona” Julio C. Dávila 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7"/>
        <w:rPr>
          <w:sz w:val="33"/>
        </w:rPr>
      </w:pPr>
    </w:p>
    <w:p>
      <w:pPr>
        <w:pStyle w:val="Heading1"/>
        <w:ind w:left="2142" w:right="2142"/>
        <w:jc w:val="center"/>
      </w:pPr>
      <w:bookmarkStart w:name="_bookmark1" w:id="2"/>
      <w:bookmarkEnd w:id="2"/>
      <w:r>
        <w:rPr>
          <w:b w:val="0"/>
        </w:rPr>
      </w:r>
      <w:r>
        <w:rPr/>
        <w:t>Introducción</w:t>
      </w:r>
    </w:p>
    <w:p>
      <w:pPr>
        <w:spacing w:after="0"/>
        <w:jc w:val="center"/>
        <w:sectPr>
          <w:pgSz w:w="12240" w:h="15840"/>
          <w:pgMar w:header="722" w:footer="0" w:top="1320" w:bottom="280" w:left="1300" w:right="1300"/>
        </w:sectPr>
      </w:pPr>
    </w:p>
    <w:p>
      <w:pPr>
        <w:pStyle w:val="BodyText"/>
        <w:spacing w:line="480" w:lineRule="auto" w:before="80"/>
        <w:ind w:left="118" w:right="114" w:firstLine="283"/>
        <w:jc w:val="both"/>
      </w:pPr>
      <w:r>
        <w:rPr/>
        <w:t>A</w:t>
      </w:r>
      <w:r>
        <w:rPr>
          <w:spacing w:val="-6"/>
        </w:rPr>
        <w:t> </w:t>
      </w:r>
      <w:r>
        <w:rPr/>
        <w:t>lo</w:t>
      </w:r>
      <w:r>
        <w:rPr>
          <w:spacing w:val="-5"/>
        </w:rPr>
        <w:t> </w:t>
      </w:r>
      <w:r>
        <w:rPr/>
        <w:t>largo</w:t>
      </w:r>
      <w:r>
        <w:rPr>
          <w:spacing w:val="-5"/>
        </w:rPr>
        <w:t> </w:t>
      </w:r>
      <w:r>
        <w:rPr/>
        <w:t>de</w:t>
      </w:r>
      <w:r>
        <w:rPr>
          <w:spacing w:val="-6"/>
        </w:rPr>
        <w:t> </w:t>
      </w:r>
      <w:r>
        <w:rPr/>
        <w:t>la</w:t>
      </w:r>
      <w:r>
        <w:rPr>
          <w:spacing w:val="-6"/>
        </w:rPr>
        <w:t> </w:t>
      </w:r>
      <w:r>
        <w:rPr/>
        <w:t>historia</w:t>
      </w:r>
      <w:r>
        <w:rPr>
          <w:spacing w:val="-4"/>
        </w:rPr>
        <w:t> </w:t>
      </w:r>
      <w:r>
        <w:rPr/>
        <w:t>se</w:t>
      </w:r>
      <w:r>
        <w:rPr>
          <w:spacing w:val="-5"/>
        </w:rPr>
        <w:t> </w:t>
      </w:r>
      <w:r>
        <w:rPr/>
        <w:t>ha</w:t>
      </w:r>
      <w:r>
        <w:rPr>
          <w:spacing w:val="-6"/>
        </w:rPr>
        <w:t> </w:t>
      </w:r>
      <w:r>
        <w:rPr/>
        <w:t>debatido</w:t>
      </w:r>
      <w:r>
        <w:rPr>
          <w:spacing w:val="-5"/>
        </w:rPr>
        <w:t> </w:t>
      </w:r>
      <w:r>
        <w:rPr/>
        <w:t>sobre</w:t>
      </w:r>
      <w:r>
        <w:rPr>
          <w:spacing w:val="-6"/>
        </w:rPr>
        <w:t> </w:t>
      </w:r>
      <w:r>
        <w:rPr/>
        <w:t>los</w:t>
      </w:r>
      <w:r>
        <w:rPr>
          <w:spacing w:val="-2"/>
        </w:rPr>
        <w:t> </w:t>
      </w:r>
      <w:r>
        <w:rPr/>
        <w:t>límites</w:t>
      </w:r>
      <w:r>
        <w:rPr>
          <w:spacing w:val="-5"/>
        </w:rPr>
        <w:t> </w:t>
      </w:r>
      <w:r>
        <w:rPr/>
        <w:t>que</w:t>
      </w:r>
      <w:r>
        <w:rPr>
          <w:spacing w:val="-5"/>
        </w:rPr>
        <w:t> </w:t>
      </w:r>
      <w:r>
        <w:rPr/>
        <w:t>tiene</w:t>
      </w:r>
      <w:r>
        <w:rPr>
          <w:spacing w:val="-6"/>
        </w:rPr>
        <w:t> </w:t>
      </w:r>
      <w:r>
        <w:rPr/>
        <w:t>una</w:t>
      </w:r>
      <w:r>
        <w:rPr>
          <w:spacing w:val="-6"/>
        </w:rPr>
        <w:t> </w:t>
      </w:r>
      <w:r>
        <w:rPr/>
        <w:t>Justicia</w:t>
      </w:r>
      <w:r>
        <w:rPr>
          <w:spacing w:val="-5"/>
        </w:rPr>
        <w:t> </w:t>
      </w:r>
      <w:r>
        <w:rPr/>
        <w:t>Transicional</w:t>
      </w:r>
      <w:r>
        <w:rPr>
          <w:spacing w:val="-5"/>
        </w:rPr>
        <w:t> </w:t>
      </w:r>
      <w:r>
        <w:rPr/>
        <w:t>para poder</w:t>
      </w:r>
      <w:r>
        <w:rPr>
          <w:spacing w:val="-9"/>
        </w:rPr>
        <w:t> </w:t>
      </w:r>
      <w:r>
        <w:rPr/>
        <w:t>garantizar</w:t>
      </w:r>
      <w:r>
        <w:rPr>
          <w:spacing w:val="-12"/>
        </w:rPr>
        <w:t> </w:t>
      </w:r>
      <w:r>
        <w:rPr/>
        <w:t>el</w:t>
      </w:r>
      <w:r>
        <w:rPr>
          <w:spacing w:val="-11"/>
        </w:rPr>
        <w:t> </w:t>
      </w:r>
      <w:r>
        <w:rPr/>
        <w:t>cumplimiento</w:t>
      </w:r>
      <w:r>
        <w:rPr>
          <w:spacing w:val="-11"/>
        </w:rPr>
        <w:t> </w:t>
      </w:r>
      <w:r>
        <w:rPr/>
        <w:t>de</w:t>
      </w:r>
      <w:r>
        <w:rPr>
          <w:spacing w:val="-12"/>
        </w:rPr>
        <w:t> </w:t>
      </w:r>
      <w:r>
        <w:rPr/>
        <w:t>los</w:t>
      </w:r>
      <w:r>
        <w:rPr>
          <w:spacing w:val="-10"/>
        </w:rPr>
        <w:t> </w:t>
      </w:r>
      <w:r>
        <w:rPr/>
        <w:t>derechos</w:t>
      </w:r>
      <w:r>
        <w:rPr>
          <w:spacing w:val="-8"/>
        </w:rPr>
        <w:t> </w:t>
      </w:r>
      <w:r>
        <w:rPr/>
        <w:t>fundamentales</w:t>
      </w:r>
      <w:r>
        <w:rPr>
          <w:spacing w:val="-6"/>
        </w:rPr>
        <w:t> </w:t>
      </w:r>
      <w:r>
        <w:rPr/>
        <w:t>y</w:t>
      </w:r>
      <w:r>
        <w:rPr>
          <w:spacing w:val="-16"/>
        </w:rPr>
        <w:t> </w:t>
      </w:r>
      <w:r>
        <w:rPr/>
        <w:t>el</w:t>
      </w:r>
      <w:r>
        <w:rPr>
          <w:spacing w:val="-8"/>
        </w:rPr>
        <w:t> </w:t>
      </w:r>
      <w:r>
        <w:rPr/>
        <w:t>Bloque</w:t>
      </w:r>
      <w:r>
        <w:rPr>
          <w:spacing w:val="-11"/>
        </w:rPr>
        <w:t> </w:t>
      </w:r>
      <w:r>
        <w:rPr/>
        <w:t>de</w:t>
      </w:r>
      <w:r>
        <w:rPr>
          <w:spacing w:val="-12"/>
        </w:rPr>
        <w:t> </w:t>
      </w:r>
      <w:r>
        <w:rPr/>
        <w:t>Constitucionalidad que</w:t>
      </w:r>
      <w:r>
        <w:rPr>
          <w:spacing w:val="-5"/>
        </w:rPr>
        <w:t> </w:t>
      </w:r>
      <w:r>
        <w:rPr/>
        <w:t>se</w:t>
      </w:r>
      <w:r>
        <w:rPr>
          <w:spacing w:val="-5"/>
        </w:rPr>
        <w:t> </w:t>
      </w:r>
      <w:r>
        <w:rPr/>
        <w:t>prescribe</w:t>
      </w:r>
      <w:r>
        <w:rPr>
          <w:spacing w:val="-5"/>
        </w:rPr>
        <w:t> </w:t>
      </w:r>
      <w:r>
        <w:rPr/>
        <w:t>en</w:t>
      </w:r>
      <w:r>
        <w:rPr>
          <w:spacing w:val="-4"/>
        </w:rPr>
        <w:t> </w:t>
      </w:r>
      <w:r>
        <w:rPr/>
        <w:t>nuestra</w:t>
      </w:r>
      <w:r>
        <w:rPr>
          <w:spacing w:val="-4"/>
        </w:rPr>
        <w:t> </w:t>
      </w:r>
      <w:r>
        <w:rPr/>
        <w:t>constitución</w:t>
      </w:r>
      <w:r>
        <w:rPr>
          <w:spacing w:val="-3"/>
        </w:rPr>
        <w:t> </w:t>
      </w:r>
      <w:r>
        <w:rPr/>
        <w:t>política;</w:t>
      </w:r>
      <w:r>
        <w:rPr>
          <w:spacing w:val="-3"/>
        </w:rPr>
        <w:t> </w:t>
      </w:r>
      <w:r>
        <w:rPr/>
        <w:t>países</w:t>
      </w:r>
      <w:r>
        <w:rPr>
          <w:spacing w:val="-4"/>
        </w:rPr>
        <w:t> </w:t>
      </w:r>
      <w:r>
        <w:rPr/>
        <w:t>como</w:t>
      </w:r>
      <w:r>
        <w:rPr>
          <w:spacing w:val="-2"/>
        </w:rPr>
        <w:t> </w:t>
      </w:r>
      <w:r>
        <w:rPr/>
        <w:t>Guatemala,</w:t>
      </w:r>
      <w:r>
        <w:rPr>
          <w:spacing w:val="-4"/>
        </w:rPr>
        <w:t> </w:t>
      </w:r>
      <w:r>
        <w:rPr/>
        <w:t>Colombia</w:t>
      </w:r>
      <w:r>
        <w:rPr>
          <w:spacing w:val="-1"/>
        </w:rPr>
        <w:t> </w:t>
      </w:r>
      <w:r>
        <w:rPr/>
        <w:t>y</w:t>
      </w:r>
      <w:r>
        <w:rPr>
          <w:spacing w:val="-9"/>
        </w:rPr>
        <w:t> </w:t>
      </w:r>
      <w:r>
        <w:rPr/>
        <w:t>El</w:t>
      </w:r>
      <w:r>
        <w:rPr>
          <w:spacing w:val="-3"/>
        </w:rPr>
        <w:t> </w:t>
      </w:r>
      <w:r>
        <w:rPr/>
        <w:t>Salvador han sido países que en reiteradas ocasiones han optado por implementar este tipo de justicia en busca</w:t>
      </w:r>
      <w:r>
        <w:rPr>
          <w:spacing w:val="-12"/>
        </w:rPr>
        <w:t> </w:t>
      </w:r>
      <w:r>
        <w:rPr/>
        <w:t>de</w:t>
      </w:r>
      <w:r>
        <w:rPr>
          <w:spacing w:val="-12"/>
        </w:rPr>
        <w:t> </w:t>
      </w:r>
      <w:r>
        <w:rPr/>
        <w:t>cesar</w:t>
      </w:r>
      <w:r>
        <w:rPr>
          <w:spacing w:val="-11"/>
        </w:rPr>
        <w:t> </w:t>
      </w:r>
      <w:r>
        <w:rPr/>
        <w:t>una</w:t>
      </w:r>
      <w:r>
        <w:rPr>
          <w:spacing w:val="-12"/>
        </w:rPr>
        <w:t> </w:t>
      </w:r>
      <w:r>
        <w:rPr/>
        <w:t>situación</w:t>
      </w:r>
      <w:r>
        <w:rPr>
          <w:spacing w:val="-11"/>
        </w:rPr>
        <w:t> </w:t>
      </w:r>
      <w:r>
        <w:rPr/>
        <w:t>de</w:t>
      </w:r>
      <w:r>
        <w:rPr>
          <w:spacing w:val="-12"/>
        </w:rPr>
        <w:t> </w:t>
      </w:r>
      <w:r>
        <w:rPr/>
        <w:t>conflicto</w:t>
      </w:r>
      <w:r>
        <w:rPr>
          <w:spacing w:val="-11"/>
        </w:rPr>
        <w:t> </w:t>
      </w:r>
      <w:r>
        <w:rPr/>
        <w:t>o</w:t>
      </w:r>
      <w:r>
        <w:rPr>
          <w:spacing w:val="-10"/>
        </w:rPr>
        <w:t> </w:t>
      </w:r>
      <w:r>
        <w:rPr/>
        <w:t>de</w:t>
      </w:r>
      <w:r>
        <w:rPr>
          <w:spacing w:val="-12"/>
        </w:rPr>
        <w:t> </w:t>
      </w:r>
      <w:r>
        <w:rPr/>
        <w:t>represión</w:t>
      </w:r>
      <w:r>
        <w:rPr>
          <w:spacing w:val="-10"/>
        </w:rPr>
        <w:t> </w:t>
      </w:r>
      <w:r>
        <w:rPr/>
        <w:t>por</w:t>
      </w:r>
      <w:r>
        <w:rPr>
          <w:spacing w:val="-12"/>
        </w:rPr>
        <w:t> </w:t>
      </w:r>
      <w:r>
        <w:rPr/>
        <w:t>parte</w:t>
      </w:r>
      <w:r>
        <w:rPr>
          <w:spacing w:val="-12"/>
        </w:rPr>
        <w:t> </w:t>
      </w:r>
      <w:r>
        <w:rPr/>
        <w:t>del</w:t>
      </w:r>
      <w:r>
        <w:rPr>
          <w:spacing w:val="-11"/>
        </w:rPr>
        <w:t> </w:t>
      </w:r>
      <w:r>
        <w:rPr/>
        <w:t>Estado,</w:t>
      </w:r>
      <w:r>
        <w:rPr>
          <w:spacing w:val="-14"/>
        </w:rPr>
        <w:t> </w:t>
      </w:r>
      <w:r>
        <w:rPr/>
        <w:t>basta</w:t>
      </w:r>
      <w:r>
        <w:rPr>
          <w:spacing w:val="-11"/>
        </w:rPr>
        <w:t> </w:t>
      </w:r>
      <w:r>
        <w:rPr/>
        <w:t>aclarar</w:t>
      </w:r>
      <w:r>
        <w:rPr>
          <w:spacing w:val="-11"/>
        </w:rPr>
        <w:t> </w:t>
      </w:r>
      <w:r>
        <w:rPr/>
        <w:t>que</w:t>
      </w:r>
      <w:r>
        <w:rPr>
          <w:spacing w:val="-12"/>
        </w:rPr>
        <w:t> </w:t>
      </w:r>
      <w:r>
        <w:rPr/>
        <w:t>estas medidas en su mayoría no han sido sostenibles y duraderas al perseguir el objetivo anteriormente mencionado.</w:t>
      </w:r>
    </w:p>
    <w:p>
      <w:pPr>
        <w:pStyle w:val="BodyText"/>
        <w:rPr>
          <w:sz w:val="26"/>
        </w:rPr>
      </w:pPr>
    </w:p>
    <w:p>
      <w:pPr>
        <w:pStyle w:val="BodyText"/>
        <w:spacing w:before="1"/>
        <w:rPr>
          <w:sz w:val="22"/>
        </w:rPr>
      </w:pPr>
    </w:p>
    <w:p>
      <w:pPr>
        <w:pStyle w:val="BodyText"/>
        <w:spacing w:line="480" w:lineRule="auto"/>
        <w:ind w:left="118" w:right="117" w:firstLine="283"/>
        <w:jc w:val="both"/>
      </w:pPr>
      <w:r>
        <w:rPr/>
        <w:t>El</w:t>
      </w:r>
      <w:r>
        <w:rPr>
          <w:spacing w:val="-5"/>
        </w:rPr>
        <w:t> </w:t>
      </w:r>
      <w:r>
        <w:rPr/>
        <w:t>problema</w:t>
      </w:r>
      <w:r>
        <w:rPr>
          <w:spacing w:val="-6"/>
        </w:rPr>
        <w:t> </w:t>
      </w:r>
      <w:r>
        <w:rPr/>
        <w:t>se</w:t>
      </w:r>
      <w:r>
        <w:rPr>
          <w:spacing w:val="-5"/>
        </w:rPr>
        <w:t> </w:t>
      </w:r>
      <w:r>
        <w:rPr/>
        <w:t>plantea</w:t>
      </w:r>
      <w:r>
        <w:rPr>
          <w:spacing w:val="-6"/>
        </w:rPr>
        <w:t> </w:t>
      </w:r>
      <w:r>
        <w:rPr/>
        <w:t>cuando</w:t>
      </w:r>
      <w:r>
        <w:rPr>
          <w:spacing w:val="-4"/>
        </w:rPr>
        <w:t> </w:t>
      </w:r>
      <w:r>
        <w:rPr/>
        <w:t>un</w:t>
      </w:r>
      <w:r>
        <w:rPr>
          <w:spacing w:val="-5"/>
        </w:rPr>
        <w:t> </w:t>
      </w:r>
      <w:r>
        <w:rPr/>
        <w:t>sector</w:t>
      </w:r>
      <w:r>
        <w:rPr>
          <w:spacing w:val="-4"/>
        </w:rPr>
        <w:t> </w:t>
      </w:r>
      <w:r>
        <w:rPr/>
        <w:t>de</w:t>
      </w:r>
      <w:r>
        <w:rPr>
          <w:spacing w:val="-6"/>
        </w:rPr>
        <w:t> </w:t>
      </w:r>
      <w:r>
        <w:rPr/>
        <w:t>la</w:t>
      </w:r>
      <w:r>
        <w:rPr>
          <w:spacing w:val="-5"/>
        </w:rPr>
        <w:t> </w:t>
      </w:r>
      <w:r>
        <w:rPr/>
        <w:t>opinión</w:t>
      </w:r>
      <w:r>
        <w:rPr>
          <w:spacing w:val="-5"/>
        </w:rPr>
        <w:t> </w:t>
      </w:r>
      <w:r>
        <w:rPr/>
        <w:t>publica</w:t>
      </w:r>
      <w:r>
        <w:rPr>
          <w:spacing w:val="-5"/>
        </w:rPr>
        <w:t> </w:t>
      </w:r>
      <w:r>
        <w:rPr/>
        <w:t>manifiesta</w:t>
      </w:r>
      <w:r>
        <w:rPr>
          <w:spacing w:val="-4"/>
        </w:rPr>
        <w:t> </w:t>
      </w:r>
      <w:r>
        <w:rPr/>
        <w:t>que</w:t>
      </w:r>
      <w:r>
        <w:rPr>
          <w:spacing w:val="-5"/>
        </w:rPr>
        <w:t> </w:t>
      </w:r>
      <w:r>
        <w:rPr/>
        <w:t>el</w:t>
      </w:r>
      <w:r>
        <w:rPr>
          <w:spacing w:val="-5"/>
        </w:rPr>
        <w:t> </w:t>
      </w:r>
      <w:r>
        <w:rPr/>
        <w:t>Estado</w:t>
      </w:r>
      <w:r>
        <w:rPr>
          <w:spacing w:val="-2"/>
        </w:rPr>
        <w:t> </w:t>
      </w:r>
      <w:r>
        <w:rPr/>
        <w:t>no</w:t>
      </w:r>
      <w:r>
        <w:rPr>
          <w:spacing w:val="-5"/>
        </w:rPr>
        <w:t> </w:t>
      </w:r>
      <w:r>
        <w:rPr/>
        <w:t>debe ceder un solo milímetro a las pretensiones de grupos armados ilegales, otro sector por el contrario manifiesta que el estado debe ceder y ponerse en igual de condiciones para que puedan debatir temas</w:t>
      </w:r>
      <w:r>
        <w:rPr>
          <w:spacing w:val="-6"/>
        </w:rPr>
        <w:t> </w:t>
      </w:r>
      <w:r>
        <w:rPr/>
        <w:t>de</w:t>
      </w:r>
      <w:r>
        <w:rPr>
          <w:spacing w:val="-7"/>
        </w:rPr>
        <w:t> </w:t>
      </w:r>
      <w:r>
        <w:rPr/>
        <w:t>vital</w:t>
      </w:r>
      <w:r>
        <w:rPr>
          <w:spacing w:val="-6"/>
        </w:rPr>
        <w:t> </w:t>
      </w:r>
      <w:r>
        <w:rPr/>
        <w:t>importancia</w:t>
      </w:r>
      <w:r>
        <w:rPr>
          <w:spacing w:val="-7"/>
        </w:rPr>
        <w:t> </w:t>
      </w:r>
      <w:r>
        <w:rPr/>
        <w:t>para</w:t>
      </w:r>
      <w:r>
        <w:rPr>
          <w:spacing w:val="-6"/>
        </w:rPr>
        <w:t> </w:t>
      </w:r>
      <w:r>
        <w:rPr/>
        <w:t>el</w:t>
      </w:r>
      <w:r>
        <w:rPr>
          <w:spacing w:val="-6"/>
        </w:rPr>
        <w:t> </w:t>
      </w:r>
      <w:r>
        <w:rPr/>
        <w:t>país,</w:t>
      </w:r>
      <w:r>
        <w:rPr>
          <w:spacing w:val="-6"/>
        </w:rPr>
        <w:t> </w:t>
      </w:r>
      <w:r>
        <w:rPr/>
        <w:t>el</w:t>
      </w:r>
      <w:r>
        <w:rPr>
          <w:spacing w:val="-6"/>
        </w:rPr>
        <w:t> </w:t>
      </w:r>
      <w:r>
        <w:rPr/>
        <w:t>tema</w:t>
      </w:r>
      <w:r>
        <w:rPr>
          <w:spacing w:val="-7"/>
        </w:rPr>
        <w:t> </w:t>
      </w:r>
      <w:r>
        <w:rPr/>
        <w:t>es</w:t>
      </w:r>
      <w:r>
        <w:rPr>
          <w:spacing w:val="-4"/>
        </w:rPr>
        <w:t> </w:t>
      </w:r>
      <w:r>
        <w:rPr/>
        <w:t>complejo</w:t>
      </w:r>
      <w:r>
        <w:rPr>
          <w:spacing w:val="-3"/>
        </w:rPr>
        <w:t> </w:t>
      </w:r>
      <w:r>
        <w:rPr/>
        <w:t>y</w:t>
      </w:r>
      <w:r>
        <w:rPr>
          <w:spacing w:val="-11"/>
        </w:rPr>
        <w:t> </w:t>
      </w:r>
      <w:r>
        <w:rPr/>
        <w:t>ningún</w:t>
      </w:r>
      <w:r>
        <w:rPr>
          <w:spacing w:val="-6"/>
        </w:rPr>
        <w:t> </w:t>
      </w:r>
      <w:r>
        <w:rPr/>
        <w:t>tiempo</w:t>
      </w:r>
      <w:r>
        <w:rPr>
          <w:spacing w:val="-6"/>
        </w:rPr>
        <w:t> </w:t>
      </w:r>
      <w:r>
        <w:rPr/>
        <w:t>mejor</w:t>
      </w:r>
      <w:r>
        <w:rPr>
          <w:spacing w:val="-7"/>
        </w:rPr>
        <w:t> </w:t>
      </w:r>
      <w:r>
        <w:rPr/>
        <w:t>que</w:t>
      </w:r>
      <w:r>
        <w:rPr>
          <w:spacing w:val="-7"/>
        </w:rPr>
        <w:t> </w:t>
      </w:r>
      <w:r>
        <w:rPr/>
        <w:t>un</w:t>
      </w:r>
      <w:r>
        <w:rPr>
          <w:spacing w:val="-6"/>
        </w:rPr>
        <w:t> </w:t>
      </w:r>
      <w:r>
        <w:rPr/>
        <w:t>proceso de paz en marcha como el que está viviendo Colombia para sacar todos estos cuestionamientos al debate público y analizar el alcance de la institucionalidad colombiana para el cumplimiento de obligaciones que se prescriben en la Constitución</w:t>
      </w:r>
      <w:r>
        <w:rPr>
          <w:spacing w:val="-3"/>
        </w:rPr>
        <w:t> </w:t>
      </w:r>
      <w:r>
        <w:rPr/>
        <w:t>Política.</w:t>
      </w:r>
    </w:p>
    <w:p>
      <w:pPr>
        <w:pStyle w:val="BodyText"/>
        <w:rPr>
          <w:sz w:val="26"/>
        </w:rPr>
      </w:pPr>
    </w:p>
    <w:p>
      <w:pPr>
        <w:pStyle w:val="BodyText"/>
        <w:rPr>
          <w:sz w:val="22"/>
        </w:rPr>
      </w:pPr>
    </w:p>
    <w:p>
      <w:pPr>
        <w:pStyle w:val="BodyText"/>
        <w:spacing w:line="480" w:lineRule="auto" w:before="1"/>
        <w:ind w:left="118" w:right="113" w:firstLine="283"/>
        <w:jc w:val="both"/>
      </w:pPr>
      <w:r>
        <w:rPr/>
        <w:t>Colombia ha sido un país de unos valores muy bien definidos, pues en su mayoría tiene una población católica que considera la familia como núcleo esencial de la sociedad, basta hacer esta aclaración,</w:t>
      </w:r>
      <w:r>
        <w:rPr>
          <w:spacing w:val="-6"/>
        </w:rPr>
        <w:t> </w:t>
      </w:r>
      <w:r>
        <w:rPr/>
        <w:t>pues</w:t>
      </w:r>
      <w:r>
        <w:rPr>
          <w:spacing w:val="-5"/>
        </w:rPr>
        <w:t> </w:t>
      </w:r>
      <w:r>
        <w:rPr/>
        <w:t>cuando</w:t>
      </w:r>
      <w:r>
        <w:rPr>
          <w:spacing w:val="-5"/>
        </w:rPr>
        <w:t> </w:t>
      </w:r>
      <w:r>
        <w:rPr/>
        <w:t>se</w:t>
      </w:r>
      <w:r>
        <w:rPr>
          <w:spacing w:val="-7"/>
        </w:rPr>
        <w:t> </w:t>
      </w:r>
      <w:r>
        <w:rPr/>
        <w:t>manifiesta</w:t>
      </w:r>
      <w:r>
        <w:rPr>
          <w:spacing w:val="-4"/>
        </w:rPr>
        <w:t> </w:t>
      </w:r>
      <w:r>
        <w:rPr/>
        <w:t>que</w:t>
      </w:r>
      <w:r>
        <w:rPr>
          <w:spacing w:val="-4"/>
        </w:rPr>
        <w:t> </w:t>
      </w:r>
      <w:r>
        <w:rPr/>
        <w:t>alguien</w:t>
      </w:r>
      <w:r>
        <w:rPr>
          <w:spacing w:val="-3"/>
        </w:rPr>
        <w:t> </w:t>
      </w:r>
      <w:r>
        <w:rPr/>
        <w:t>es</w:t>
      </w:r>
      <w:r>
        <w:rPr>
          <w:spacing w:val="-6"/>
        </w:rPr>
        <w:t> </w:t>
      </w:r>
      <w:r>
        <w:rPr/>
        <w:t>enemigo</w:t>
      </w:r>
      <w:r>
        <w:rPr>
          <w:spacing w:val="-3"/>
        </w:rPr>
        <w:t> </w:t>
      </w:r>
      <w:r>
        <w:rPr/>
        <w:t>al</w:t>
      </w:r>
      <w:r>
        <w:rPr>
          <w:spacing w:val="-5"/>
        </w:rPr>
        <w:t> </w:t>
      </w:r>
      <w:r>
        <w:rPr/>
        <w:t>cese</w:t>
      </w:r>
      <w:r>
        <w:rPr>
          <w:spacing w:val="-6"/>
        </w:rPr>
        <w:t> </w:t>
      </w:r>
      <w:r>
        <w:rPr/>
        <w:t>de</w:t>
      </w:r>
      <w:r>
        <w:rPr>
          <w:spacing w:val="-7"/>
        </w:rPr>
        <w:t> </w:t>
      </w:r>
      <w:r>
        <w:rPr/>
        <w:t>una</w:t>
      </w:r>
      <w:r>
        <w:rPr>
          <w:spacing w:val="-6"/>
        </w:rPr>
        <w:t> </w:t>
      </w:r>
      <w:r>
        <w:rPr/>
        <w:t>situación</w:t>
      </w:r>
      <w:r>
        <w:rPr>
          <w:spacing w:val="-5"/>
        </w:rPr>
        <w:t> </w:t>
      </w:r>
      <w:r>
        <w:rPr/>
        <w:t>de</w:t>
      </w:r>
      <w:r>
        <w:rPr>
          <w:spacing w:val="-7"/>
        </w:rPr>
        <w:t> </w:t>
      </w:r>
      <w:r>
        <w:rPr/>
        <w:t>conflicto o represión del Estado que genera vulneración de derechos humanos, es tan falaz como decir que existe un colectivo de personas enemigas de la prosperidad social, pues la sociedad Colombiana esta dispuesta a encontrar caminos hacia la solución de diversos conflictos, pero el punto real de divergencia es la forma en cómo llegar a conseguir este tan anhelado objetivo, algunas personas dispuestas</w:t>
      </w:r>
      <w:r>
        <w:rPr>
          <w:spacing w:val="8"/>
        </w:rPr>
        <w:t> </w:t>
      </w:r>
      <w:r>
        <w:rPr/>
        <w:t>a</w:t>
      </w:r>
      <w:r>
        <w:rPr>
          <w:spacing w:val="7"/>
        </w:rPr>
        <w:t> </w:t>
      </w:r>
      <w:r>
        <w:rPr/>
        <w:t>dar</w:t>
      </w:r>
      <w:r>
        <w:rPr>
          <w:spacing w:val="7"/>
        </w:rPr>
        <w:t> </w:t>
      </w:r>
      <w:r>
        <w:rPr/>
        <w:t>un</w:t>
      </w:r>
      <w:r>
        <w:rPr>
          <w:spacing w:val="8"/>
        </w:rPr>
        <w:t> </w:t>
      </w:r>
      <w:r>
        <w:rPr/>
        <w:t>poco</w:t>
      </w:r>
      <w:r>
        <w:rPr>
          <w:spacing w:val="11"/>
        </w:rPr>
        <w:t> </w:t>
      </w:r>
      <w:r>
        <w:rPr/>
        <w:t>más</w:t>
      </w:r>
      <w:r>
        <w:rPr>
          <w:spacing w:val="9"/>
        </w:rPr>
        <w:t> </w:t>
      </w:r>
      <w:r>
        <w:rPr/>
        <w:t>que</w:t>
      </w:r>
      <w:r>
        <w:rPr>
          <w:spacing w:val="7"/>
        </w:rPr>
        <w:t> </w:t>
      </w:r>
      <w:r>
        <w:rPr/>
        <w:t>otras,</w:t>
      </w:r>
      <w:r>
        <w:rPr>
          <w:spacing w:val="8"/>
        </w:rPr>
        <w:t> </w:t>
      </w:r>
      <w:r>
        <w:rPr/>
        <w:t>basan</w:t>
      </w:r>
      <w:r>
        <w:rPr>
          <w:spacing w:val="8"/>
        </w:rPr>
        <w:t> </w:t>
      </w:r>
      <w:r>
        <w:rPr/>
        <w:t>sus</w:t>
      </w:r>
      <w:r>
        <w:rPr>
          <w:spacing w:val="11"/>
        </w:rPr>
        <w:t> </w:t>
      </w:r>
      <w:r>
        <w:rPr/>
        <w:t>argumentos</w:t>
      </w:r>
      <w:r>
        <w:rPr>
          <w:spacing w:val="8"/>
        </w:rPr>
        <w:t> </w:t>
      </w:r>
      <w:r>
        <w:rPr/>
        <w:t>en</w:t>
      </w:r>
      <w:r>
        <w:rPr>
          <w:spacing w:val="8"/>
        </w:rPr>
        <w:t> </w:t>
      </w:r>
      <w:r>
        <w:rPr/>
        <w:t>distintas</w:t>
      </w:r>
      <w:r>
        <w:rPr>
          <w:spacing w:val="8"/>
        </w:rPr>
        <w:t> </w:t>
      </w:r>
      <w:r>
        <w:rPr/>
        <w:t>percepciones</w:t>
      </w:r>
      <w:r>
        <w:rPr>
          <w:spacing w:val="8"/>
        </w:rPr>
        <w:t> </w:t>
      </w:r>
      <w:r>
        <w:rPr/>
        <w:t>que</w:t>
      </w:r>
      <w:r>
        <w:rPr>
          <w:spacing w:val="7"/>
        </w:rPr>
        <w:t> </w:t>
      </w:r>
      <w:r>
        <w:rPr/>
        <w:t>solo</w:t>
      </w:r>
    </w:p>
    <w:p>
      <w:pPr>
        <w:spacing w:after="0" w:line="480" w:lineRule="auto"/>
        <w:jc w:val="both"/>
        <w:sectPr>
          <w:pgSz w:w="12240" w:h="15840"/>
          <w:pgMar w:header="722" w:footer="0" w:top="1320" w:bottom="280" w:left="1300" w:right="1300"/>
        </w:sectPr>
      </w:pPr>
    </w:p>
    <w:p>
      <w:pPr>
        <w:pStyle w:val="BodyText"/>
        <w:spacing w:line="480" w:lineRule="auto" w:before="80"/>
        <w:ind w:left="118"/>
      </w:pPr>
      <w:r>
        <w:rPr/>
        <w:t>desde una perspectiva argumentativa se podría deducir cual modelo de paz es más sostenible y duradero dentro del marco constitucional colombiano.</w:t>
      </w:r>
    </w:p>
    <w:p>
      <w:pPr>
        <w:pStyle w:val="BodyText"/>
        <w:rPr>
          <w:sz w:val="26"/>
        </w:rPr>
      </w:pPr>
    </w:p>
    <w:p>
      <w:pPr>
        <w:pStyle w:val="BodyText"/>
        <w:rPr>
          <w:sz w:val="22"/>
        </w:rPr>
      </w:pPr>
    </w:p>
    <w:p>
      <w:pPr>
        <w:pStyle w:val="BodyText"/>
        <w:spacing w:line="480" w:lineRule="auto"/>
        <w:ind w:left="118" w:right="119" w:firstLine="283"/>
        <w:jc w:val="both"/>
      </w:pPr>
      <w:r>
        <w:rPr/>
        <w:t>Durante</w:t>
      </w:r>
      <w:r>
        <w:rPr>
          <w:spacing w:val="-17"/>
        </w:rPr>
        <w:t> </w:t>
      </w:r>
      <w:r>
        <w:rPr/>
        <w:t>la</w:t>
      </w:r>
      <w:r>
        <w:rPr>
          <w:spacing w:val="-16"/>
        </w:rPr>
        <w:t> </w:t>
      </w:r>
      <w:r>
        <w:rPr/>
        <w:t>elaboración</w:t>
      </w:r>
      <w:r>
        <w:rPr>
          <w:spacing w:val="-15"/>
        </w:rPr>
        <w:t> </w:t>
      </w:r>
      <w:r>
        <w:rPr/>
        <w:t>de</w:t>
      </w:r>
      <w:r>
        <w:rPr>
          <w:spacing w:val="-15"/>
        </w:rPr>
        <w:t> </w:t>
      </w:r>
      <w:r>
        <w:rPr/>
        <w:t>este</w:t>
      </w:r>
      <w:r>
        <w:rPr>
          <w:spacing w:val="-16"/>
        </w:rPr>
        <w:t> </w:t>
      </w:r>
      <w:r>
        <w:rPr/>
        <w:t>trabajo</w:t>
      </w:r>
      <w:r>
        <w:rPr>
          <w:spacing w:val="-15"/>
        </w:rPr>
        <w:t> </w:t>
      </w:r>
      <w:r>
        <w:rPr/>
        <w:t>se</w:t>
      </w:r>
      <w:r>
        <w:rPr>
          <w:spacing w:val="-16"/>
        </w:rPr>
        <w:t> </w:t>
      </w:r>
      <w:r>
        <w:rPr/>
        <w:t>ilustrarán</w:t>
      </w:r>
      <w:r>
        <w:rPr>
          <w:spacing w:val="-15"/>
        </w:rPr>
        <w:t> </w:t>
      </w:r>
      <w:r>
        <w:rPr/>
        <w:t>los</w:t>
      </w:r>
      <w:r>
        <w:rPr>
          <w:spacing w:val="-15"/>
        </w:rPr>
        <w:t> </w:t>
      </w:r>
      <w:r>
        <w:rPr/>
        <w:t>conceptos</w:t>
      </w:r>
      <w:r>
        <w:rPr>
          <w:spacing w:val="-15"/>
        </w:rPr>
        <w:t> </w:t>
      </w:r>
      <w:r>
        <w:rPr/>
        <w:t>básicos</w:t>
      </w:r>
      <w:r>
        <w:rPr>
          <w:spacing w:val="-16"/>
        </w:rPr>
        <w:t> </w:t>
      </w:r>
      <w:r>
        <w:rPr/>
        <w:t>de</w:t>
      </w:r>
      <w:r>
        <w:rPr>
          <w:spacing w:val="-17"/>
        </w:rPr>
        <w:t> </w:t>
      </w:r>
      <w:r>
        <w:rPr/>
        <w:t>Justicia</w:t>
      </w:r>
      <w:r>
        <w:rPr>
          <w:spacing w:val="-16"/>
        </w:rPr>
        <w:t> </w:t>
      </w:r>
      <w:r>
        <w:rPr/>
        <w:t>Transicional y Bloque de Constitucional para que el lector pueda asimilar el vínculo existente y la importancia que</w:t>
      </w:r>
      <w:r>
        <w:rPr>
          <w:spacing w:val="-10"/>
        </w:rPr>
        <w:t> </w:t>
      </w:r>
      <w:r>
        <w:rPr/>
        <w:t>estos</w:t>
      </w:r>
      <w:r>
        <w:rPr>
          <w:spacing w:val="-8"/>
        </w:rPr>
        <w:t> </w:t>
      </w:r>
      <w:r>
        <w:rPr/>
        <w:t>conllevan,</w:t>
      </w:r>
      <w:r>
        <w:rPr>
          <w:spacing w:val="-8"/>
        </w:rPr>
        <w:t> </w:t>
      </w:r>
      <w:r>
        <w:rPr/>
        <w:t>abordara</w:t>
      </w:r>
      <w:r>
        <w:rPr>
          <w:spacing w:val="-9"/>
        </w:rPr>
        <w:t> </w:t>
      </w:r>
      <w:r>
        <w:rPr/>
        <w:t>el</w:t>
      </w:r>
      <w:r>
        <w:rPr>
          <w:spacing w:val="-8"/>
        </w:rPr>
        <w:t> </w:t>
      </w:r>
      <w:r>
        <w:rPr/>
        <w:t>dilema</w:t>
      </w:r>
      <w:r>
        <w:rPr>
          <w:spacing w:val="-9"/>
        </w:rPr>
        <w:t> </w:t>
      </w:r>
      <w:r>
        <w:rPr/>
        <w:t>de</w:t>
      </w:r>
      <w:r>
        <w:rPr>
          <w:spacing w:val="-10"/>
        </w:rPr>
        <w:t> </w:t>
      </w:r>
      <w:r>
        <w:rPr/>
        <w:t>la</w:t>
      </w:r>
      <w:r>
        <w:rPr>
          <w:spacing w:val="-9"/>
        </w:rPr>
        <w:t> </w:t>
      </w:r>
      <w:r>
        <w:rPr/>
        <w:t>Justicia</w:t>
      </w:r>
      <w:r>
        <w:rPr>
          <w:spacing w:val="-9"/>
        </w:rPr>
        <w:t> </w:t>
      </w:r>
      <w:r>
        <w:rPr/>
        <w:t>Transicional</w:t>
      </w:r>
      <w:r>
        <w:rPr>
          <w:spacing w:val="-8"/>
        </w:rPr>
        <w:t> </w:t>
      </w:r>
      <w:r>
        <w:rPr/>
        <w:t>desde</w:t>
      </w:r>
      <w:r>
        <w:rPr>
          <w:spacing w:val="-9"/>
        </w:rPr>
        <w:t> </w:t>
      </w:r>
      <w:r>
        <w:rPr/>
        <w:t>la</w:t>
      </w:r>
      <w:r>
        <w:rPr>
          <w:spacing w:val="-9"/>
        </w:rPr>
        <w:t> </w:t>
      </w:r>
      <w:r>
        <w:rPr/>
        <w:t>perspectiva</w:t>
      </w:r>
      <w:r>
        <w:rPr>
          <w:spacing w:val="-9"/>
        </w:rPr>
        <w:t> </w:t>
      </w:r>
      <w:r>
        <w:rPr/>
        <w:t>del</w:t>
      </w:r>
      <w:r>
        <w:rPr>
          <w:spacing w:val="-8"/>
        </w:rPr>
        <w:t> </w:t>
      </w:r>
      <w:r>
        <w:rPr/>
        <w:t>derecho constitucional colombiano y la normatividad</w:t>
      </w:r>
      <w:r>
        <w:rPr>
          <w:spacing w:val="-5"/>
        </w:rPr>
        <w:t> </w:t>
      </w:r>
      <w:r>
        <w:rPr/>
        <w:t>internacional.</w:t>
      </w:r>
    </w:p>
    <w:p>
      <w:pPr>
        <w:pStyle w:val="BodyText"/>
        <w:rPr>
          <w:sz w:val="26"/>
        </w:rPr>
      </w:pPr>
    </w:p>
    <w:p>
      <w:pPr>
        <w:pStyle w:val="BodyText"/>
        <w:spacing w:before="1"/>
        <w:rPr>
          <w:sz w:val="22"/>
        </w:rPr>
      </w:pPr>
    </w:p>
    <w:p>
      <w:pPr>
        <w:pStyle w:val="BodyText"/>
        <w:spacing w:line="480" w:lineRule="auto"/>
        <w:ind w:left="118" w:right="113" w:firstLine="283"/>
        <w:jc w:val="both"/>
      </w:pPr>
      <w:r>
        <w:rPr/>
        <w:t>En una primera parte se analizaran aquellos tratados de derechos humanos ratificados por el Congreso de la Republica que hacen parte del Bloque de Constitucionalidad al momento de crear una Justicia Transicional y en segundo lugar se abrirá espacio a una compilación estructurada de jurisprudencia de la Corte Constitucional y el Consejo de Estado con el fin de analizar la posición de estas altas cortes frente a los lineamientos internacionales y la jurisdicción interna.</w:t>
      </w:r>
    </w:p>
    <w:p>
      <w:pPr>
        <w:pStyle w:val="BodyText"/>
        <w:rPr>
          <w:sz w:val="26"/>
        </w:rPr>
      </w:pPr>
    </w:p>
    <w:p>
      <w:pPr>
        <w:pStyle w:val="BodyText"/>
        <w:rPr>
          <w:sz w:val="22"/>
        </w:rPr>
      </w:pPr>
    </w:p>
    <w:p>
      <w:pPr>
        <w:pStyle w:val="BodyText"/>
        <w:spacing w:line="480" w:lineRule="auto" w:before="1"/>
        <w:ind w:left="118" w:right="115" w:firstLine="283"/>
        <w:jc w:val="both"/>
      </w:pPr>
      <w:r>
        <w:rPr/>
        <w:t>El propósito es presentar cómo dicho marco constitucional según la legislación actual en Colombia puede responder a la aplicación de la Justicia Transicional, en especial en relación con el</w:t>
      </w:r>
      <w:r>
        <w:rPr>
          <w:spacing w:val="-8"/>
        </w:rPr>
        <w:t> </w:t>
      </w:r>
      <w:r>
        <w:rPr/>
        <w:t>problema</w:t>
      </w:r>
      <w:r>
        <w:rPr>
          <w:spacing w:val="-7"/>
        </w:rPr>
        <w:t> </w:t>
      </w:r>
      <w:r>
        <w:rPr/>
        <w:t>de</w:t>
      </w:r>
      <w:r>
        <w:rPr>
          <w:spacing w:val="-7"/>
        </w:rPr>
        <w:t> </w:t>
      </w:r>
      <w:r>
        <w:rPr/>
        <w:t>la</w:t>
      </w:r>
      <w:r>
        <w:rPr>
          <w:spacing w:val="-7"/>
        </w:rPr>
        <w:t> </w:t>
      </w:r>
      <w:r>
        <w:rPr/>
        <w:t>responsabilidad</w:t>
      </w:r>
      <w:r>
        <w:rPr>
          <w:spacing w:val="-8"/>
        </w:rPr>
        <w:t> </w:t>
      </w:r>
      <w:r>
        <w:rPr/>
        <w:t>penal</w:t>
      </w:r>
      <w:r>
        <w:rPr>
          <w:spacing w:val="-6"/>
        </w:rPr>
        <w:t> </w:t>
      </w:r>
      <w:r>
        <w:rPr/>
        <w:t>de</w:t>
      </w:r>
      <w:r>
        <w:rPr>
          <w:spacing w:val="-10"/>
        </w:rPr>
        <w:t> </w:t>
      </w:r>
      <w:r>
        <w:rPr/>
        <w:t>quienes</w:t>
      </w:r>
      <w:r>
        <w:rPr>
          <w:spacing w:val="-6"/>
        </w:rPr>
        <w:t> </w:t>
      </w:r>
      <w:r>
        <w:rPr/>
        <w:t>cometieron</w:t>
      </w:r>
      <w:r>
        <w:rPr>
          <w:spacing w:val="-6"/>
        </w:rPr>
        <w:t> </w:t>
      </w:r>
      <w:r>
        <w:rPr/>
        <w:t>delitos</w:t>
      </w:r>
      <w:r>
        <w:rPr>
          <w:spacing w:val="-8"/>
        </w:rPr>
        <w:t> </w:t>
      </w:r>
      <w:r>
        <w:rPr/>
        <w:t>de</w:t>
      </w:r>
      <w:r>
        <w:rPr>
          <w:spacing w:val="-7"/>
        </w:rPr>
        <w:t> </w:t>
      </w:r>
      <w:r>
        <w:rPr/>
        <w:t>competencia</w:t>
      </w:r>
      <w:r>
        <w:rPr>
          <w:spacing w:val="-9"/>
        </w:rPr>
        <w:t> </w:t>
      </w:r>
      <w:r>
        <w:rPr/>
        <w:t>del</w:t>
      </w:r>
      <w:r>
        <w:rPr>
          <w:spacing w:val="-7"/>
        </w:rPr>
        <w:t> </w:t>
      </w:r>
      <w:r>
        <w:rPr/>
        <w:t>Estatuto de</w:t>
      </w:r>
      <w:r>
        <w:rPr>
          <w:spacing w:val="-12"/>
        </w:rPr>
        <w:t> </w:t>
      </w:r>
      <w:r>
        <w:rPr/>
        <w:t>Roma</w:t>
      </w:r>
      <w:r>
        <w:rPr>
          <w:spacing w:val="-12"/>
        </w:rPr>
        <w:t> </w:t>
      </w:r>
      <w:r>
        <w:rPr/>
        <w:t>como</w:t>
      </w:r>
      <w:r>
        <w:rPr>
          <w:spacing w:val="-10"/>
        </w:rPr>
        <w:t> </w:t>
      </w:r>
      <w:r>
        <w:rPr/>
        <w:t>lo</w:t>
      </w:r>
      <w:r>
        <w:rPr>
          <w:spacing w:val="-11"/>
        </w:rPr>
        <w:t> </w:t>
      </w:r>
      <w:r>
        <w:rPr/>
        <w:t>son</w:t>
      </w:r>
      <w:r>
        <w:rPr>
          <w:spacing w:val="-10"/>
        </w:rPr>
        <w:t> </w:t>
      </w:r>
      <w:r>
        <w:rPr/>
        <w:t>el</w:t>
      </w:r>
      <w:r>
        <w:rPr>
          <w:spacing w:val="-11"/>
        </w:rPr>
        <w:t> </w:t>
      </w:r>
      <w:r>
        <w:rPr/>
        <w:t>genocidio,</w:t>
      </w:r>
      <w:r>
        <w:rPr>
          <w:spacing w:val="-11"/>
        </w:rPr>
        <w:t> </w:t>
      </w:r>
      <w:r>
        <w:rPr/>
        <w:t>los</w:t>
      </w:r>
      <w:r>
        <w:rPr>
          <w:spacing w:val="-9"/>
        </w:rPr>
        <w:t> </w:t>
      </w:r>
      <w:r>
        <w:rPr/>
        <w:t>crímenes</w:t>
      </w:r>
      <w:r>
        <w:rPr>
          <w:spacing w:val="-11"/>
        </w:rPr>
        <w:t> </w:t>
      </w:r>
      <w:r>
        <w:rPr/>
        <w:t>de</w:t>
      </w:r>
      <w:r>
        <w:rPr>
          <w:spacing w:val="-9"/>
        </w:rPr>
        <w:t> </w:t>
      </w:r>
      <w:r>
        <w:rPr/>
        <w:t>guerra</w:t>
      </w:r>
      <w:r>
        <w:rPr>
          <w:spacing w:val="-7"/>
        </w:rPr>
        <w:t> </w:t>
      </w:r>
      <w:r>
        <w:rPr/>
        <w:t>y</w:t>
      </w:r>
      <w:r>
        <w:rPr>
          <w:spacing w:val="-16"/>
        </w:rPr>
        <w:t> </w:t>
      </w:r>
      <w:r>
        <w:rPr/>
        <w:t>de</w:t>
      </w:r>
      <w:r>
        <w:rPr>
          <w:spacing w:val="-11"/>
        </w:rPr>
        <w:t> </w:t>
      </w:r>
      <w:r>
        <w:rPr/>
        <w:t>lesa</w:t>
      </w:r>
      <w:r>
        <w:rPr>
          <w:spacing w:val="-12"/>
        </w:rPr>
        <w:t> </w:t>
      </w:r>
      <w:r>
        <w:rPr/>
        <w:t>humanidad</w:t>
      </w:r>
      <w:r>
        <w:rPr>
          <w:spacing w:val="-10"/>
        </w:rPr>
        <w:t> </w:t>
      </w:r>
      <w:r>
        <w:rPr/>
        <w:t>durante</w:t>
      </w:r>
      <w:r>
        <w:rPr>
          <w:spacing w:val="-9"/>
        </w:rPr>
        <w:t> </w:t>
      </w:r>
      <w:r>
        <w:rPr/>
        <w:t>el</w:t>
      </w:r>
      <w:r>
        <w:rPr>
          <w:spacing w:val="-10"/>
        </w:rPr>
        <w:t> </w:t>
      </w:r>
      <w:r>
        <w:rPr/>
        <w:t>conflicto armado.</w:t>
      </w:r>
    </w:p>
    <w:p>
      <w:pPr>
        <w:pStyle w:val="BodyText"/>
        <w:rPr>
          <w:sz w:val="26"/>
        </w:rPr>
      </w:pPr>
    </w:p>
    <w:p>
      <w:pPr>
        <w:pStyle w:val="BodyText"/>
        <w:spacing w:before="9"/>
        <w:rPr>
          <w:sz w:val="21"/>
        </w:rPr>
      </w:pPr>
    </w:p>
    <w:p>
      <w:pPr>
        <w:pStyle w:val="BodyText"/>
        <w:spacing w:line="480" w:lineRule="auto" w:before="1"/>
        <w:ind w:left="118" w:right="116" w:firstLine="283"/>
        <w:jc w:val="both"/>
      </w:pPr>
      <w:r>
        <w:rPr/>
        <w:t>Existen</w:t>
      </w:r>
      <w:r>
        <w:rPr>
          <w:spacing w:val="-6"/>
        </w:rPr>
        <w:t> </w:t>
      </w:r>
      <w:r>
        <w:rPr/>
        <w:t>otros</w:t>
      </w:r>
      <w:r>
        <w:rPr>
          <w:spacing w:val="-6"/>
        </w:rPr>
        <w:t> </w:t>
      </w:r>
      <w:r>
        <w:rPr/>
        <w:t>aspectos</w:t>
      </w:r>
      <w:r>
        <w:rPr>
          <w:spacing w:val="-6"/>
        </w:rPr>
        <w:t> </w:t>
      </w:r>
      <w:r>
        <w:rPr/>
        <w:t>importantes</w:t>
      </w:r>
      <w:r>
        <w:rPr>
          <w:spacing w:val="-7"/>
        </w:rPr>
        <w:t> </w:t>
      </w:r>
      <w:r>
        <w:rPr/>
        <w:t>para</w:t>
      </w:r>
      <w:r>
        <w:rPr>
          <w:spacing w:val="-6"/>
        </w:rPr>
        <w:t> </w:t>
      </w:r>
      <w:r>
        <w:rPr/>
        <w:t>la</w:t>
      </w:r>
      <w:r>
        <w:rPr>
          <w:spacing w:val="-4"/>
        </w:rPr>
        <w:t> </w:t>
      </w:r>
      <w:r>
        <w:rPr/>
        <w:t>comunidad</w:t>
      </w:r>
      <w:r>
        <w:rPr>
          <w:spacing w:val="-6"/>
        </w:rPr>
        <w:t> </w:t>
      </w:r>
      <w:r>
        <w:rPr/>
        <w:t>internacional</w:t>
      </w:r>
      <w:r>
        <w:rPr>
          <w:spacing w:val="-6"/>
        </w:rPr>
        <w:t> </w:t>
      </w:r>
      <w:r>
        <w:rPr/>
        <w:t>como</w:t>
      </w:r>
      <w:r>
        <w:rPr>
          <w:spacing w:val="-5"/>
        </w:rPr>
        <w:t> </w:t>
      </w:r>
      <w:r>
        <w:rPr/>
        <w:t>lo</w:t>
      </w:r>
      <w:r>
        <w:rPr>
          <w:spacing w:val="-6"/>
        </w:rPr>
        <w:t> </w:t>
      </w:r>
      <w:r>
        <w:rPr/>
        <w:t>son</w:t>
      </w:r>
      <w:r>
        <w:rPr>
          <w:spacing w:val="-6"/>
        </w:rPr>
        <w:t> </w:t>
      </w:r>
      <w:r>
        <w:rPr/>
        <w:t>la</w:t>
      </w:r>
      <w:r>
        <w:rPr>
          <w:spacing w:val="-7"/>
        </w:rPr>
        <w:t> </w:t>
      </w:r>
      <w:r>
        <w:rPr/>
        <w:t>reparación</w:t>
      </w:r>
      <w:r>
        <w:rPr>
          <w:spacing w:val="-5"/>
        </w:rPr>
        <w:t> </w:t>
      </w:r>
      <w:r>
        <w:rPr/>
        <w:t>a las víctimas del conflicto, la verdad y la composición de los tribunales especiales constituidos dentro del concepto de Justicia Transicional, la Comisión Interamericana de Derechos Humanos</w:t>
      </w:r>
      <w:r>
        <w:rPr>
          <w:spacing w:val="-27"/>
        </w:rPr>
        <w:t> </w:t>
      </w:r>
      <w:r>
        <w:rPr/>
        <w:t>y</w:t>
      </w:r>
    </w:p>
    <w:p>
      <w:pPr>
        <w:spacing w:after="0" w:line="480" w:lineRule="auto"/>
        <w:jc w:val="both"/>
        <w:sectPr>
          <w:pgSz w:w="12240" w:h="15840"/>
          <w:pgMar w:header="722" w:footer="0" w:top="1320" w:bottom="280" w:left="1300" w:right="1300"/>
        </w:sectPr>
      </w:pPr>
    </w:p>
    <w:p>
      <w:pPr>
        <w:pStyle w:val="BodyText"/>
        <w:spacing w:line="480" w:lineRule="auto" w:before="80"/>
        <w:ind w:left="118"/>
      </w:pPr>
      <w:r>
        <w:rPr/>
        <w:t>la Declaración Universal de Derechos Humanos han trazado reglas básicas que los Estados partes deben acatar mediante procedimiento legislativo.</w:t>
      </w:r>
    </w:p>
    <w:p>
      <w:pPr>
        <w:pStyle w:val="BodyText"/>
        <w:rPr>
          <w:sz w:val="26"/>
        </w:rPr>
      </w:pPr>
    </w:p>
    <w:p>
      <w:pPr>
        <w:pStyle w:val="BodyText"/>
        <w:rPr>
          <w:sz w:val="22"/>
        </w:rPr>
      </w:pPr>
    </w:p>
    <w:p>
      <w:pPr>
        <w:pStyle w:val="BodyText"/>
        <w:spacing w:line="480" w:lineRule="auto"/>
        <w:ind w:left="118" w:right="111" w:firstLine="283"/>
        <w:jc w:val="both"/>
      </w:pPr>
      <w:r>
        <w:rPr/>
        <w:t>El presente trabajo de grado está enfocado en presentar cuáles son los mecanismos previstos</w:t>
      </w:r>
      <w:r>
        <w:rPr>
          <w:spacing w:val="-41"/>
        </w:rPr>
        <w:t> </w:t>
      </w:r>
      <w:r>
        <w:rPr/>
        <w:t>en la Constitución Colombiana para implementar una transición de una situación de conflicto o </w:t>
      </w:r>
      <w:r>
        <w:rPr>
          <w:spacing w:val="2"/>
        </w:rPr>
        <w:t>de </w:t>
      </w:r>
      <w:r>
        <w:rPr/>
        <w:t>represión del estado, por último se tratara de buscar una relación fundamental entre el derecho a la paz y a la justicia en un proceso transicional, cómo deben ser interpretados dichos tratados y cuáles</w:t>
      </w:r>
      <w:r>
        <w:rPr>
          <w:spacing w:val="-6"/>
        </w:rPr>
        <w:t> </w:t>
      </w:r>
      <w:r>
        <w:rPr/>
        <w:t>son</w:t>
      </w:r>
      <w:r>
        <w:rPr>
          <w:spacing w:val="-4"/>
        </w:rPr>
        <w:t> </w:t>
      </w:r>
      <w:r>
        <w:rPr/>
        <w:t>las</w:t>
      </w:r>
      <w:r>
        <w:rPr>
          <w:spacing w:val="-5"/>
        </w:rPr>
        <w:t> </w:t>
      </w:r>
      <w:r>
        <w:rPr/>
        <w:t>implicaciones</w:t>
      </w:r>
      <w:r>
        <w:rPr>
          <w:spacing w:val="-6"/>
        </w:rPr>
        <w:t> </w:t>
      </w:r>
      <w:r>
        <w:rPr/>
        <w:t>de</w:t>
      </w:r>
      <w:r>
        <w:rPr>
          <w:spacing w:val="-5"/>
        </w:rPr>
        <w:t> </w:t>
      </w:r>
      <w:r>
        <w:rPr/>
        <w:t>su</w:t>
      </w:r>
      <w:r>
        <w:rPr>
          <w:spacing w:val="-5"/>
        </w:rPr>
        <w:t> </w:t>
      </w:r>
      <w:r>
        <w:rPr/>
        <w:t>contenido,</w:t>
      </w:r>
      <w:r>
        <w:rPr>
          <w:spacing w:val="-6"/>
        </w:rPr>
        <w:t> </w:t>
      </w:r>
      <w:r>
        <w:rPr/>
        <w:t>para</w:t>
      </w:r>
      <w:r>
        <w:rPr>
          <w:spacing w:val="-5"/>
        </w:rPr>
        <w:t> </w:t>
      </w:r>
      <w:r>
        <w:rPr/>
        <w:t>una</w:t>
      </w:r>
      <w:r>
        <w:rPr>
          <w:spacing w:val="-6"/>
        </w:rPr>
        <w:t> </w:t>
      </w:r>
      <w:r>
        <w:rPr/>
        <w:t>mayor</w:t>
      </w:r>
      <w:r>
        <w:rPr>
          <w:spacing w:val="-5"/>
        </w:rPr>
        <w:t> </w:t>
      </w:r>
      <w:r>
        <w:rPr/>
        <w:t>comprensión</w:t>
      </w:r>
      <w:r>
        <w:rPr>
          <w:spacing w:val="-2"/>
        </w:rPr>
        <w:t> </w:t>
      </w:r>
      <w:r>
        <w:rPr/>
        <w:t>del</w:t>
      </w:r>
      <w:r>
        <w:rPr>
          <w:spacing w:val="-6"/>
        </w:rPr>
        <w:t> </w:t>
      </w:r>
      <w:r>
        <w:rPr/>
        <w:t>lector</w:t>
      </w:r>
      <w:r>
        <w:rPr>
          <w:spacing w:val="-3"/>
        </w:rPr>
        <w:t> </w:t>
      </w:r>
      <w:r>
        <w:rPr/>
        <w:t>se</w:t>
      </w:r>
      <w:r>
        <w:rPr>
          <w:spacing w:val="-4"/>
        </w:rPr>
        <w:t> </w:t>
      </w:r>
      <w:r>
        <w:rPr/>
        <w:t>analizaran conceptos doctrinales y jurisprudenciales para que el lector pueda tener un marco amplio de interpretación.</w:t>
      </w:r>
    </w:p>
    <w:p>
      <w:pPr>
        <w:pStyle w:val="BodyText"/>
        <w:spacing w:before="2"/>
        <w:rPr>
          <w:sz w:val="32"/>
        </w:rPr>
      </w:pPr>
    </w:p>
    <w:p>
      <w:pPr>
        <w:pStyle w:val="Heading1"/>
        <w:spacing w:before="1"/>
        <w:ind w:left="2142" w:right="2142"/>
        <w:jc w:val="center"/>
      </w:pPr>
      <w:bookmarkStart w:name="_bookmark2" w:id="3"/>
      <w:bookmarkEnd w:id="3"/>
      <w:r>
        <w:rPr>
          <w:b w:val="0"/>
        </w:rPr>
      </w:r>
      <w:r>
        <w:rPr/>
        <w:t>Pregunta Problematizadora</w:t>
      </w:r>
    </w:p>
    <w:p>
      <w:pPr>
        <w:pStyle w:val="BodyText"/>
        <w:rPr>
          <w:b/>
          <w:sz w:val="26"/>
        </w:rPr>
      </w:pPr>
    </w:p>
    <w:p>
      <w:pPr>
        <w:pStyle w:val="BodyText"/>
        <w:rPr>
          <w:b/>
          <w:sz w:val="26"/>
        </w:rPr>
      </w:pPr>
    </w:p>
    <w:p>
      <w:pPr>
        <w:pStyle w:val="BodyText"/>
        <w:spacing w:line="480" w:lineRule="auto" w:before="225"/>
        <w:ind w:left="118" w:right="114" w:firstLine="283"/>
        <w:jc w:val="both"/>
      </w:pPr>
      <w:r>
        <w:rPr/>
        <w:t>¿Que limites trae el Bloque de Constitucionalidad frente a la implementación de una Justicia Transicional en Colombia?</w:t>
      </w:r>
    </w:p>
    <w:p>
      <w:pPr>
        <w:pStyle w:val="BodyText"/>
        <w:rPr>
          <w:sz w:val="26"/>
        </w:rPr>
      </w:pPr>
    </w:p>
    <w:p>
      <w:pPr>
        <w:pStyle w:val="BodyText"/>
        <w:spacing w:before="5"/>
        <w:rPr>
          <w:sz w:val="22"/>
        </w:rPr>
      </w:pPr>
    </w:p>
    <w:p>
      <w:pPr>
        <w:pStyle w:val="Heading1"/>
        <w:ind w:left="402"/>
      </w:pPr>
      <w:bookmarkStart w:name="_bookmark3" w:id="4"/>
      <w:bookmarkEnd w:id="4"/>
      <w:r>
        <w:rPr>
          <w:b w:val="0"/>
        </w:rPr>
      </w:r>
      <w:r>
        <w:rPr/>
        <w:t>Objetivo General</w:t>
      </w:r>
    </w:p>
    <w:p>
      <w:pPr>
        <w:pStyle w:val="BodyText"/>
        <w:rPr>
          <w:b/>
          <w:sz w:val="26"/>
        </w:rPr>
      </w:pPr>
    </w:p>
    <w:p>
      <w:pPr>
        <w:pStyle w:val="BodyText"/>
        <w:rPr>
          <w:b/>
          <w:sz w:val="26"/>
        </w:rPr>
      </w:pPr>
    </w:p>
    <w:p>
      <w:pPr>
        <w:pStyle w:val="BodyText"/>
        <w:spacing w:line="468" w:lineRule="auto" w:before="225"/>
        <w:ind w:left="118" w:right="241" w:firstLine="283"/>
        <w:jc w:val="both"/>
      </w:pPr>
      <w:r>
        <w:rPr/>
        <w:t>Esclarecer que limites trae el Bloque de Constitucionalidad en la implementación de una Justicia Transicional para superar el conflicto armado en Colombia, así mismo determinar si existen las garantías fundamentales de derechos humanos en este mecanismo para todos los actores del conflicto, desde los grupos armados ilegales, el Estado y las víctimas.</w:t>
      </w:r>
    </w:p>
    <w:p>
      <w:pPr>
        <w:spacing w:after="0" w:line="468" w:lineRule="auto"/>
        <w:jc w:val="both"/>
        <w:sectPr>
          <w:pgSz w:w="12240" w:h="15840"/>
          <w:pgMar w:header="722" w:footer="0" w:top="1320" w:bottom="280" w:left="1300" w:right="1300"/>
        </w:sectPr>
      </w:pPr>
    </w:p>
    <w:p>
      <w:pPr>
        <w:pStyle w:val="Heading1"/>
        <w:spacing w:before="84"/>
      </w:pPr>
      <w:bookmarkStart w:name="_bookmark4" w:id="5"/>
      <w:bookmarkEnd w:id="5"/>
      <w:r>
        <w:rPr>
          <w:b w:val="0"/>
        </w:rPr>
      </w:r>
      <w:r>
        <w:rPr/>
        <w:t>Objetivos Específicos</w:t>
      </w:r>
    </w:p>
    <w:p>
      <w:pPr>
        <w:pStyle w:val="BodyText"/>
        <w:rPr>
          <w:b/>
          <w:sz w:val="26"/>
        </w:rPr>
      </w:pPr>
    </w:p>
    <w:p>
      <w:pPr>
        <w:pStyle w:val="BodyText"/>
        <w:rPr>
          <w:b/>
          <w:sz w:val="26"/>
        </w:rPr>
      </w:pPr>
    </w:p>
    <w:p>
      <w:pPr>
        <w:pStyle w:val="ListParagraph"/>
        <w:numPr>
          <w:ilvl w:val="0"/>
          <w:numId w:val="1"/>
        </w:numPr>
        <w:tabs>
          <w:tab w:pos="838" w:val="left" w:leader="none"/>
          <w:tab w:pos="839" w:val="left" w:leader="none"/>
        </w:tabs>
        <w:spacing w:line="436" w:lineRule="auto" w:before="228" w:after="0"/>
        <w:ind w:left="838" w:right="237" w:hanging="358"/>
        <w:jc w:val="left"/>
        <w:rPr>
          <w:sz w:val="24"/>
        </w:rPr>
      </w:pPr>
      <w:r>
        <w:rPr>
          <w:sz w:val="24"/>
        </w:rPr>
        <w:t>Analizar los tratados internacionales de derechos humanos que han sido ratificados por Colombia que entran a ser parte del Bloque de</w:t>
      </w:r>
      <w:r>
        <w:rPr>
          <w:spacing w:val="-7"/>
          <w:sz w:val="24"/>
        </w:rPr>
        <w:t> </w:t>
      </w:r>
      <w:r>
        <w:rPr>
          <w:sz w:val="24"/>
        </w:rPr>
        <w:t>Constitucionalidad.</w:t>
      </w:r>
    </w:p>
    <w:p>
      <w:pPr>
        <w:pStyle w:val="ListParagraph"/>
        <w:numPr>
          <w:ilvl w:val="0"/>
          <w:numId w:val="1"/>
        </w:numPr>
        <w:tabs>
          <w:tab w:pos="838" w:val="left" w:leader="none"/>
          <w:tab w:pos="839" w:val="left" w:leader="none"/>
        </w:tabs>
        <w:spacing w:line="439" w:lineRule="auto" w:before="16" w:after="0"/>
        <w:ind w:left="838" w:right="240" w:hanging="358"/>
        <w:jc w:val="left"/>
        <w:rPr>
          <w:rFonts w:ascii="Arial" w:hAnsi="Arial"/>
          <w:sz w:val="28"/>
        </w:rPr>
      </w:pPr>
      <w:r>
        <w:rPr>
          <w:sz w:val="24"/>
        </w:rPr>
        <w:t>Investigar el modus operandi para la efectividad de los tratados de derechos humanos ratificados por</w:t>
      </w:r>
      <w:r>
        <w:rPr>
          <w:spacing w:val="-1"/>
          <w:sz w:val="24"/>
        </w:rPr>
        <w:t> </w:t>
      </w:r>
      <w:r>
        <w:rPr>
          <w:sz w:val="24"/>
        </w:rPr>
        <w:t>Colombia</w:t>
      </w:r>
      <w:r>
        <w:rPr>
          <w:rFonts w:ascii="Arial" w:hAnsi="Arial"/>
          <w:sz w:val="28"/>
        </w:rPr>
        <w:t>.</w:t>
      </w:r>
    </w:p>
    <w:p>
      <w:pPr>
        <w:pStyle w:val="ListParagraph"/>
        <w:numPr>
          <w:ilvl w:val="0"/>
          <w:numId w:val="1"/>
        </w:numPr>
        <w:tabs>
          <w:tab w:pos="838" w:val="left" w:leader="none"/>
          <w:tab w:pos="839" w:val="left" w:leader="none"/>
        </w:tabs>
        <w:spacing w:line="436" w:lineRule="auto" w:before="15" w:after="0"/>
        <w:ind w:left="838" w:right="237" w:hanging="358"/>
        <w:jc w:val="left"/>
        <w:rPr>
          <w:sz w:val="24"/>
        </w:rPr>
      </w:pPr>
      <w:r>
        <w:rPr>
          <w:sz w:val="24"/>
        </w:rPr>
        <w:t>Observar la evolución que han tenido los conceptos de Justicia Transicional y Bloque de Constitucionalidad.</w:t>
      </w:r>
    </w:p>
    <w:p>
      <w:pPr>
        <w:pStyle w:val="ListParagraph"/>
        <w:numPr>
          <w:ilvl w:val="0"/>
          <w:numId w:val="1"/>
        </w:numPr>
        <w:tabs>
          <w:tab w:pos="838" w:val="left" w:leader="none"/>
          <w:tab w:pos="839" w:val="left" w:leader="none"/>
        </w:tabs>
        <w:spacing w:line="436" w:lineRule="auto" w:before="17" w:after="0"/>
        <w:ind w:left="838" w:right="241" w:hanging="358"/>
        <w:jc w:val="left"/>
        <w:rPr>
          <w:sz w:val="24"/>
        </w:rPr>
      </w:pPr>
      <w:r>
        <w:rPr>
          <w:sz w:val="24"/>
        </w:rPr>
        <w:t>Citar y aludir a jurisprudencia tanto de la Corte Constitucional y el Consejo de Estado relacionada con los conceptos de Justicia Transicional y Bloque de</w:t>
      </w:r>
      <w:r>
        <w:rPr>
          <w:spacing w:val="-12"/>
          <w:sz w:val="24"/>
        </w:rPr>
        <w:t> </w:t>
      </w:r>
      <w:r>
        <w:rPr>
          <w:sz w:val="24"/>
        </w:rPr>
        <w:t>Constitucionalidad.</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rPr>
          <w:sz w:val="32"/>
        </w:rPr>
      </w:pPr>
    </w:p>
    <w:p>
      <w:pPr>
        <w:pStyle w:val="Heading1"/>
        <w:ind w:left="2142" w:right="2142"/>
        <w:jc w:val="center"/>
      </w:pPr>
      <w:bookmarkStart w:name="_bookmark5" w:id="6"/>
      <w:bookmarkEnd w:id="6"/>
      <w:r>
        <w:rPr>
          <w:b w:val="0"/>
        </w:rPr>
      </w:r>
      <w:r>
        <w:rPr/>
        <w:t>Justificación</w:t>
      </w:r>
    </w:p>
    <w:p>
      <w:pPr>
        <w:spacing w:after="0"/>
        <w:jc w:val="center"/>
        <w:sectPr>
          <w:pgSz w:w="12240" w:h="15840"/>
          <w:pgMar w:header="722" w:footer="0" w:top="1320" w:bottom="280" w:left="1300" w:right="1300"/>
        </w:sectPr>
      </w:pPr>
    </w:p>
    <w:p>
      <w:pPr>
        <w:pStyle w:val="BodyText"/>
        <w:spacing w:line="475" w:lineRule="auto" w:before="82"/>
        <w:ind w:left="118" w:right="212" w:firstLine="285"/>
        <w:jc w:val="both"/>
      </w:pPr>
      <w:r>
        <w:rPr/>
        <w:t>A portas de un proceso de paz para la cesación del conflicto armado en Colombia con los diversos</w:t>
      </w:r>
      <w:r>
        <w:rPr>
          <w:spacing w:val="-6"/>
        </w:rPr>
        <w:t> </w:t>
      </w:r>
      <w:r>
        <w:rPr/>
        <w:t>grupos</w:t>
      </w:r>
      <w:r>
        <w:rPr>
          <w:spacing w:val="-7"/>
        </w:rPr>
        <w:t> </w:t>
      </w:r>
      <w:r>
        <w:rPr/>
        <w:t>al</w:t>
      </w:r>
      <w:r>
        <w:rPr>
          <w:spacing w:val="-8"/>
        </w:rPr>
        <w:t> </w:t>
      </w:r>
      <w:r>
        <w:rPr/>
        <w:t>margen</w:t>
      </w:r>
      <w:r>
        <w:rPr>
          <w:spacing w:val="-9"/>
        </w:rPr>
        <w:t> </w:t>
      </w:r>
      <w:r>
        <w:rPr/>
        <w:t>de</w:t>
      </w:r>
      <w:r>
        <w:rPr>
          <w:spacing w:val="-9"/>
        </w:rPr>
        <w:t> </w:t>
      </w:r>
      <w:r>
        <w:rPr/>
        <w:t>la</w:t>
      </w:r>
      <w:r>
        <w:rPr>
          <w:spacing w:val="-7"/>
        </w:rPr>
        <w:t> </w:t>
      </w:r>
      <w:r>
        <w:rPr/>
        <w:t>ley,</w:t>
      </w:r>
      <w:r>
        <w:rPr>
          <w:spacing w:val="-7"/>
        </w:rPr>
        <w:t> </w:t>
      </w:r>
      <w:r>
        <w:rPr/>
        <w:t>se</w:t>
      </w:r>
      <w:r>
        <w:rPr>
          <w:spacing w:val="-9"/>
        </w:rPr>
        <w:t> </w:t>
      </w:r>
      <w:r>
        <w:rPr/>
        <w:t>debe</w:t>
      </w:r>
      <w:r>
        <w:rPr>
          <w:spacing w:val="-7"/>
        </w:rPr>
        <w:t> </w:t>
      </w:r>
      <w:r>
        <w:rPr/>
        <w:t>analizar</w:t>
      </w:r>
      <w:r>
        <w:rPr>
          <w:spacing w:val="-8"/>
        </w:rPr>
        <w:t> </w:t>
      </w:r>
      <w:r>
        <w:rPr/>
        <w:t>la</w:t>
      </w:r>
      <w:r>
        <w:rPr>
          <w:spacing w:val="-7"/>
        </w:rPr>
        <w:t> </w:t>
      </w:r>
      <w:r>
        <w:rPr/>
        <w:t>fortaleza</w:t>
      </w:r>
      <w:r>
        <w:rPr>
          <w:spacing w:val="-10"/>
        </w:rPr>
        <w:t> </w:t>
      </w:r>
      <w:r>
        <w:rPr/>
        <w:t>de</w:t>
      </w:r>
      <w:r>
        <w:rPr>
          <w:spacing w:val="-7"/>
        </w:rPr>
        <w:t> </w:t>
      </w:r>
      <w:r>
        <w:rPr/>
        <w:t>las</w:t>
      </w:r>
      <w:r>
        <w:rPr>
          <w:spacing w:val="-8"/>
        </w:rPr>
        <w:t> </w:t>
      </w:r>
      <w:r>
        <w:rPr/>
        <w:t>instituciones</w:t>
      </w:r>
      <w:r>
        <w:rPr>
          <w:spacing w:val="-9"/>
        </w:rPr>
        <w:t> </w:t>
      </w:r>
      <w:r>
        <w:rPr/>
        <w:t>democráticas en Colombia con lo que respecta a la implementación de una Justicia Transicional que pueda superar un conflicto armado interno de una manera sostenible y duradera, referente a la normatividad internacional, observar el avance que ha tenido el Estado colombiano en la protección de derechos humanos en lo relacionado con organismos internacionales como lo son la Organización de Naciones Unidas, la Corte Interamericana de Derechos Humanos, la Corte Penal</w:t>
      </w:r>
      <w:r>
        <w:rPr>
          <w:spacing w:val="-7"/>
        </w:rPr>
        <w:t> </w:t>
      </w:r>
      <w:r>
        <w:rPr/>
        <w:t>Internacional</w:t>
      </w:r>
      <w:r>
        <w:rPr>
          <w:spacing w:val="-6"/>
        </w:rPr>
        <w:t> </w:t>
      </w:r>
      <w:r>
        <w:rPr/>
        <w:t>regulada</w:t>
      </w:r>
      <w:r>
        <w:rPr>
          <w:spacing w:val="-10"/>
        </w:rPr>
        <w:t> </w:t>
      </w:r>
      <w:r>
        <w:rPr/>
        <w:t>en</w:t>
      </w:r>
      <w:r>
        <w:rPr>
          <w:spacing w:val="-8"/>
        </w:rPr>
        <w:t> </w:t>
      </w:r>
      <w:r>
        <w:rPr/>
        <w:t>el</w:t>
      </w:r>
      <w:r>
        <w:rPr>
          <w:spacing w:val="-8"/>
        </w:rPr>
        <w:t> </w:t>
      </w:r>
      <w:r>
        <w:rPr/>
        <w:t>Estatuto</w:t>
      </w:r>
      <w:r>
        <w:rPr>
          <w:spacing w:val="-8"/>
        </w:rPr>
        <w:t> </w:t>
      </w:r>
      <w:r>
        <w:rPr/>
        <w:t>de</w:t>
      </w:r>
      <w:r>
        <w:rPr>
          <w:spacing w:val="-8"/>
        </w:rPr>
        <w:t> </w:t>
      </w:r>
      <w:r>
        <w:rPr/>
        <w:t>Roma</w:t>
      </w:r>
      <w:r>
        <w:rPr>
          <w:spacing w:val="-7"/>
        </w:rPr>
        <w:t> </w:t>
      </w:r>
      <w:r>
        <w:rPr/>
        <w:t>y</w:t>
      </w:r>
      <w:r>
        <w:rPr>
          <w:spacing w:val="-11"/>
        </w:rPr>
        <w:t> </w:t>
      </w:r>
      <w:r>
        <w:rPr/>
        <w:t>demás</w:t>
      </w:r>
      <w:r>
        <w:rPr>
          <w:spacing w:val="-10"/>
        </w:rPr>
        <w:t> </w:t>
      </w:r>
      <w:r>
        <w:rPr/>
        <w:t>organismos</w:t>
      </w:r>
      <w:r>
        <w:rPr>
          <w:spacing w:val="-6"/>
        </w:rPr>
        <w:t> </w:t>
      </w:r>
      <w:r>
        <w:rPr/>
        <w:t>que</w:t>
      </w:r>
      <w:r>
        <w:rPr>
          <w:spacing w:val="-10"/>
        </w:rPr>
        <w:t> </w:t>
      </w:r>
      <w:r>
        <w:rPr/>
        <w:t>tienen</w:t>
      </w:r>
      <w:r>
        <w:rPr>
          <w:spacing w:val="-10"/>
        </w:rPr>
        <w:t> </w:t>
      </w:r>
      <w:r>
        <w:rPr/>
        <w:t>injerencia</w:t>
      </w:r>
      <w:r>
        <w:rPr>
          <w:spacing w:val="-7"/>
        </w:rPr>
        <w:t> </w:t>
      </w:r>
      <w:r>
        <w:rPr/>
        <w:t>en nuestro Estado Social de Derecho al haber sido tratados de derechos humanos ratificados por el Estado Colombiano.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6"/>
        <w:rPr>
          <w:sz w:val="26"/>
        </w:rPr>
      </w:pPr>
    </w:p>
    <w:p>
      <w:pPr>
        <w:pStyle w:val="Heading1"/>
        <w:ind w:left="2144" w:right="2142"/>
        <w:jc w:val="center"/>
      </w:pPr>
      <w:bookmarkStart w:name="_bookmark6" w:id="7"/>
      <w:bookmarkEnd w:id="7"/>
      <w:r>
        <w:rPr>
          <w:b w:val="0"/>
        </w:rPr>
      </w:r>
      <w:r>
        <w:rPr/>
        <w:t>Justicia Transicional</w:t>
      </w:r>
    </w:p>
    <w:p>
      <w:pPr>
        <w:spacing w:after="0"/>
        <w:jc w:val="center"/>
        <w:sectPr>
          <w:pgSz w:w="12240" w:h="15840"/>
          <w:pgMar w:header="722" w:footer="0" w:top="1320" w:bottom="280" w:left="1300" w:right="1300"/>
        </w:sectPr>
      </w:pPr>
    </w:p>
    <w:p>
      <w:pPr>
        <w:pStyle w:val="BodyText"/>
        <w:spacing w:line="477" w:lineRule="auto" w:before="82"/>
        <w:ind w:left="118" w:right="217" w:firstLine="283"/>
        <w:jc w:val="both"/>
      </w:pPr>
      <w:r>
        <w:rPr/>
        <w:t>La Justicia Transicional “históricamente no es un tipo especial de justicia sino una forma de abordarla en épocas de transición desde una situación de conflicto o de represión por parte del Estado. Al tratar de conseguir la rendición de cuentas y la reparación de las víctimas, la Justicia Transicional proporciona a las víctimas el reconocimiento de sus derechos, fomentando la confianza ciudadana y fortaleciendo el Estado de derecho” (ICTJ, 2017).</w:t>
      </w:r>
    </w:p>
    <w:p>
      <w:pPr>
        <w:pStyle w:val="BodyText"/>
        <w:rPr>
          <w:sz w:val="26"/>
        </w:rPr>
      </w:pPr>
    </w:p>
    <w:p>
      <w:pPr>
        <w:pStyle w:val="BodyText"/>
        <w:rPr>
          <w:sz w:val="22"/>
        </w:rPr>
      </w:pPr>
    </w:p>
    <w:p>
      <w:pPr>
        <w:pStyle w:val="BodyText"/>
        <w:spacing w:line="477" w:lineRule="auto"/>
        <w:ind w:left="118" w:right="217" w:firstLine="283"/>
        <w:jc w:val="both"/>
      </w:pPr>
      <w:r>
        <w:rPr/>
        <w:t>Al</w:t>
      </w:r>
      <w:r>
        <w:rPr>
          <w:spacing w:val="-16"/>
        </w:rPr>
        <w:t> </w:t>
      </w:r>
      <w:r>
        <w:rPr/>
        <w:t>tratar</w:t>
      </w:r>
      <w:r>
        <w:rPr>
          <w:spacing w:val="-17"/>
        </w:rPr>
        <w:t> </w:t>
      </w:r>
      <w:r>
        <w:rPr/>
        <w:t>de</w:t>
      </w:r>
      <w:r>
        <w:rPr>
          <w:spacing w:val="-17"/>
        </w:rPr>
        <w:t> </w:t>
      </w:r>
      <w:r>
        <w:rPr/>
        <w:t>conseguir</w:t>
      </w:r>
      <w:r>
        <w:rPr>
          <w:spacing w:val="-16"/>
        </w:rPr>
        <w:t> </w:t>
      </w:r>
      <w:r>
        <w:rPr/>
        <w:t>el</w:t>
      </w:r>
      <w:r>
        <w:rPr>
          <w:spacing w:val="-14"/>
        </w:rPr>
        <w:t> </w:t>
      </w:r>
      <w:r>
        <w:rPr/>
        <w:t>rendimiento</w:t>
      </w:r>
      <w:r>
        <w:rPr>
          <w:spacing w:val="-16"/>
        </w:rPr>
        <w:t> </w:t>
      </w:r>
      <w:r>
        <w:rPr/>
        <w:t>de</w:t>
      </w:r>
      <w:r>
        <w:rPr>
          <w:spacing w:val="-17"/>
        </w:rPr>
        <w:t> </w:t>
      </w:r>
      <w:r>
        <w:rPr/>
        <w:t>cuentas</w:t>
      </w:r>
      <w:r>
        <w:rPr>
          <w:spacing w:val="-16"/>
        </w:rPr>
        <w:t> </w:t>
      </w:r>
      <w:r>
        <w:rPr/>
        <w:t>de</w:t>
      </w:r>
      <w:r>
        <w:rPr>
          <w:spacing w:val="-14"/>
        </w:rPr>
        <w:t> </w:t>
      </w:r>
      <w:r>
        <w:rPr/>
        <w:t>aquellos</w:t>
      </w:r>
      <w:r>
        <w:rPr>
          <w:spacing w:val="-15"/>
        </w:rPr>
        <w:t> </w:t>
      </w:r>
      <w:r>
        <w:rPr/>
        <w:t>actores</w:t>
      </w:r>
      <w:r>
        <w:rPr>
          <w:spacing w:val="-16"/>
        </w:rPr>
        <w:t> </w:t>
      </w:r>
      <w:r>
        <w:rPr/>
        <w:t>del</w:t>
      </w:r>
      <w:r>
        <w:rPr>
          <w:spacing w:val="-15"/>
        </w:rPr>
        <w:t> </w:t>
      </w:r>
      <w:r>
        <w:rPr/>
        <w:t>conflicto</w:t>
      </w:r>
      <w:r>
        <w:rPr>
          <w:spacing w:val="-13"/>
        </w:rPr>
        <w:t> </w:t>
      </w:r>
      <w:r>
        <w:rPr/>
        <w:t>y</w:t>
      </w:r>
      <w:r>
        <w:rPr>
          <w:spacing w:val="-21"/>
        </w:rPr>
        <w:t> </w:t>
      </w:r>
      <w:r>
        <w:rPr/>
        <w:t>la</w:t>
      </w:r>
      <w:r>
        <w:rPr>
          <w:spacing w:val="-15"/>
        </w:rPr>
        <w:t> </w:t>
      </w:r>
      <w:r>
        <w:rPr/>
        <w:t>reparación de las víctimas, la Justicia Transicional proporciona a estas el reconocimiento de sus derechos, fomentando la confianza ciudadana y fortaleciendo el Estado de derecho, es importante este concepto</w:t>
      </w:r>
      <w:r>
        <w:rPr>
          <w:spacing w:val="-4"/>
        </w:rPr>
        <w:t> </w:t>
      </w:r>
      <w:r>
        <w:rPr/>
        <w:t>cuando</w:t>
      </w:r>
      <w:r>
        <w:rPr>
          <w:spacing w:val="-1"/>
        </w:rPr>
        <w:t> </w:t>
      </w:r>
      <w:r>
        <w:rPr/>
        <w:t>en</w:t>
      </w:r>
      <w:r>
        <w:rPr>
          <w:spacing w:val="-5"/>
        </w:rPr>
        <w:t> </w:t>
      </w:r>
      <w:r>
        <w:rPr/>
        <w:t>una</w:t>
      </w:r>
      <w:r>
        <w:rPr>
          <w:spacing w:val="-5"/>
        </w:rPr>
        <w:t> </w:t>
      </w:r>
      <w:r>
        <w:rPr/>
        <w:t>sociedad</w:t>
      </w:r>
      <w:r>
        <w:rPr>
          <w:spacing w:val="-4"/>
        </w:rPr>
        <w:t> </w:t>
      </w:r>
      <w:r>
        <w:rPr/>
        <w:t>se</w:t>
      </w:r>
      <w:r>
        <w:rPr>
          <w:spacing w:val="-6"/>
        </w:rPr>
        <w:t> </w:t>
      </w:r>
      <w:r>
        <w:rPr/>
        <w:t>han</w:t>
      </w:r>
      <w:r>
        <w:rPr>
          <w:spacing w:val="-4"/>
        </w:rPr>
        <w:t> </w:t>
      </w:r>
      <w:r>
        <w:rPr/>
        <w:t>cometido</w:t>
      </w:r>
      <w:r>
        <w:rPr>
          <w:spacing w:val="-2"/>
        </w:rPr>
        <w:t> </w:t>
      </w:r>
      <w:r>
        <w:rPr/>
        <w:t>violaciones</w:t>
      </w:r>
      <w:r>
        <w:rPr>
          <w:spacing w:val="-4"/>
        </w:rPr>
        <w:t> </w:t>
      </w:r>
      <w:r>
        <w:rPr/>
        <w:t>masivas</w:t>
      </w:r>
      <w:r>
        <w:rPr>
          <w:spacing w:val="-4"/>
        </w:rPr>
        <w:t> </w:t>
      </w:r>
      <w:r>
        <w:rPr/>
        <w:t>de</w:t>
      </w:r>
      <w:r>
        <w:rPr>
          <w:spacing w:val="-6"/>
        </w:rPr>
        <w:t> </w:t>
      </w:r>
      <w:r>
        <w:rPr/>
        <w:t>los</w:t>
      </w:r>
      <w:r>
        <w:rPr>
          <w:spacing w:val="-3"/>
        </w:rPr>
        <w:t> </w:t>
      </w:r>
      <w:r>
        <w:rPr/>
        <w:t>derechos</w:t>
      </w:r>
      <w:r>
        <w:rPr>
          <w:spacing w:val="-4"/>
        </w:rPr>
        <w:t> </w:t>
      </w:r>
      <w:r>
        <w:rPr/>
        <w:t>humanos, las víctimas de estas violaciones a los derechos humanos tienen el derecho, oficialmente reconocido, a ver castigados a los autores de los mismos, a conocer la verdad y a recibir reparaciones.</w:t>
      </w:r>
    </w:p>
    <w:p>
      <w:pPr>
        <w:pStyle w:val="BodyText"/>
        <w:rPr>
          <w:sz w:val="26"/>
        </w:rPr>
      </w:pPr>
    </w:p>
    <w:p>
      <w:pPr>
        <w:pStyle w:val="BodyText"/>
        <w:spacing w:before="1"/>
        <w:rPr>
          <w:sz w:val="22"/>
        </w:rPr>
      </w:pPr>
    </w:p>
    <w:p>
      <w:pPr>
        <w:pStyle w:val="BodyText"/>
        <w:spacing w:line="477" w:lineRule="auto"/>
        <w:ind w:left="118" w:right="220" w:firstLine="283"/>
        <w:jc w:val="both"/>
      </w:pPr>
      <w:r>
        <w:rPr/>
        <w:t>Justicia Transicional ha sido categorizado como un concepto constitucional, pues aspectos fundamentales como el régimen que regula los partidos políticos y la participación en estas asociaciones tiene una gran relevancia en el análisis planteado, en primer lugar, se considera esencial el papel que juegan las instituciones constitucionales en el objetivo de adelantar la transición, ya que, es de ahí donde parte el mecanismo adecuado para dicha implementación.</w:t>
      </w:r>
    </w:p>
    <w:p>
      <w:pPr>
        <w:pStyle w:val="BodyText"/>
        <w:rPr>
          <w:sz w:val="26"/>
        </w:rPr>
      </w:pPr>
    </w:p>
    <w:p>
      <w:pPr>
        <w:pStyle w:val="BodyText"/>
        <w:spacing w:before="1"/>
        <w:rPr>
          <w:sz w:val="22"/>
        </w:rPr>
      </w:pPr>
    </w:p>
    <w:p>
      <w:pPr>
        <w:pStyle w:val="BodyText"/>
        <w:spacing w:line="477" w:lineRule="auto"/>
        <w:ind w:left="1558" w:right="138" w:hanging="1157"/>
      </w:pPr>
      <w:r>
        <w:rPr/>
        <w:t>Según, Jon Elster la composición de la justicia transicional esta dada de la siguiente manera: La Justicia Transicional está compuesta de los procesos penales, de depuración y de reparación que tienen lugar después de la transición de un régimen político a otro” también el mismo autor afirma que “La Ley de la Justicia Transicional”, que</w:t>
      </w:r>
    </w:p>
    <w:p>
      <w:pPr>
        <w:spacing w:after="0" w:line="477" w:lineRule="auto"/>
        <w:sectPr>
          <w:pgSz w:w="12240" w:h="15840"/>
          <w:pgMar w:header="722" w:footer="0" w:top="1320" w:bottom="280" w:left="1300" w:right="1300"/>
        </w:sectPr>
      </w:pPr>
    </w:p>
    <w:p>
      <w:pPr>
        <w:pStyle w:val="BodyText"/>
        <w:spacing w:line="477" w:lineRule="auto" w:before="82"/>
        <w:ind w:left="1582" w:right="212"/>
        <w:jc w:val="both"/>
      </w:pPr>
      <w:r>
        <w:rPr/>
        <w:t>“la intensidad de la demanda de retribución disminuye con el intervalo de tiempo entre las atrocidades y la transición, y entre la transición y los procesos</w:t>
      </w:r>
      <w:r>
        <w:rPr>
          <w:spacing w:val="-29"/>
        </w:rPr>
        <w:t> </w:t>
      </w:r>
      <w:r>
        <w:rPr/>
        <w:t>judiciales. (Elster,</w:t>
      </w:r>
      <w:r>
        <w:rPr>
          <w:spacing w:val="-2"/>
        </w:rPr>
        <w:t> </w:t>
      </w:r>
      <w:r>
        <w:rPr/>
        <w:t>2004,p.3).</w:t>
      </w:r>
    </w:p>
    <w:p>
      <w:pPr>
        <w:pStyle w:val="BodyText"/>
        <w:rPr>
          <w:sz w:val="26"/>
        </w:rPr>
      </w:pPr>
    </w:p>
    <w:p>
      <w:pPr>
        <w:pStyle w:val="BodyText"/>
        <w:spacing w:before="10"/>
        <w:rPr>
          <w:sz w:val="21"/>
        </w:rPr>
      </w:pPr>
    </w:p>
    <w:p>
      <w:pPr>
        <w:pStyle w:val="BodyText"/>
        <w:spacing w:line="477" w:lineRule="auto" w:before="1"/>
        <w:ind w:left="118" w:right="212" w:firstLine="283"/>
        <w:jc w:val="both"/>
      </w:pPr>
      <w:r>
        <w:rPr/>
        <w:t>La Corte Constitucional ha consolidado un concepto mediante su línea jurisprudencial de Justicia Transicional, en el cual emite un concepto base y precisa objetivos concretos que esta debe tener (Corte Constitucional, Sentencia Nº C370, 2006) y (Corte Constitucional, Sentencia Nº C579, 2013).</w:t>
      </w:r>
    </w:p>
    <w:p>
      <w:pPr>
        <w:pStyle w:val="BodyText"/>
        <w:rPr>
          <w:sz w:val="26"/>
        </w:rPr>
      </w:pPr>
    </w:p>
    <w:p>
      <w:pPr>
        <w:pStyle w:val="BodyText"/>
        <w:spacing w:before="11"/>
        <w:rPr>
          <w:sz w:val="21"/>
        </w:rPr>
      </w:pPr>
    </w:p>
    <w:p>
      <w:pPr>
        <w:pStyle w:val="BodyText"/>
        <w:spacing w:line="477" w:lineRule="auto"/>
        <w:ind w:left="118" w:right="212" w:firstLine="283"/>
        <w:jc w:val="both"/>
      </w:pPr>
      <w:r>
        <w:rPr/>
        <w:t>La Corte Constitucional en repetidas ocasiones ha marcado una línea jurisprudencial respecto al concepto de Justicia Transicional y su alcance dentro del marco constitucional colombiano, en el</w:t>
      </w:r>
      <w:r>
        <w:rPr>
          <w:spacing w:val="-8"/>
        </w:rPr>
        <w:t> </w:t>
      </w:r>
      <w:r>
        <w:rPr/>
        <w:t>año</w:t>
      </w:r>
      <w:r>
        <w:rPr>
          <w:spacing w:val="-9"/>
        </w:rPr>
        <w:t> </w:t>
      </w:r>
      <w:r>
        <w:rPr/>
        <w:t>2006</w:t>
      </w:r>
      <w:r>
        <w:rPr>
          <w:spacing w:val="-6"/>
        </w:rPr>
        <w:t> </w:t>
      </w:r>
      <w:r>
        <w:rPr/>
        <w:t>el</w:t>
      </w:r>
      <w:r>
        <w:rPr>
          <w:spacing w:val="-6"/>
        </w:rPr>
        <w:t> </w:t>
      </w:r>
      <w:r>
        <w:rPr/>
        <w:t>gobierno</w:t>
      </w:r>
      <w:r>
        <w:rPr>
          <w:spacing w:val="-9"/>
        </w:rPr>
        <w:t> </w:t>
      </w:r>
      <w:r>
        <w:rPr/>
        <w:t>nacional</w:t>
      </w:r>
      <w:r>
        <w:rPr>
          <w:spacing w:val="-9"/>
        </w:rPr>
        <w:t> </w:t>
      </w:r>
      <w:r>
        <w:rPr/>
        <w:t>busco</w:t>
      </w:r>
      <w:r>
        <w:rPr>
          <w:spacing w:val="-7"/>
        </w:rPr>
        <w:t> </w:t>
      </w:r>
      <w:r>
        <w:rPr/>
        <w:t>que</w:t>
      </w:r>
      <w:r>
        <w:rPr>
          <w:spacing w:val="-7"/>
        </w:rPr>
        <w:t> </w:t>
      </w:r>
      <w:r>
        <w:rPr/>
        <w:t>aquellas</w:t>
      </w:r>
      <w:r>
        <w:rPr>
          <w:spacing w:val="-8"/>
        </w:rPr>
        <w:t> </w:t>
      </w:r>
      <w:r>
        <w:rPr/>
        <w:t>personas</w:t>
      </w:r>
      <w:r>
        <w:rPr>
          <w:spacing w:val="-8"/>
        </w:rPr>
        <w:t> </w:t>
      </w:r>
      <w:r>
        <w:rPr/>
        <w:t>que</w:t>
      </w:r>
      <w:r>
        <w:rPr>
          <w:spacing w:val="-10"/>
        </w:rPr>
        <w:t> </w:t>
      </w:r>
      <w:r>
        <w:rPr/>
        <w:t>se</w:t>
      </w:r>
      <w:r>
        <w:rPr>
          <w:spacing w:val="-9"/>
        </w:rPr>
        <w:t> </w:t>
      </w:r>
      <w:r>
        <w:rPr/>
        <w:t>desmovilizaran</w:t>
      </w:r>
      <w:r>
        <w:rPr>
          <w:spacing w:val="-9"/>
        </w:rPr>
        <w:t> </w:t>
      </w:r>
      <w:r>
        <w:rPr/>
        <w:t>provenientes de grupos al margen de la ley los hiciera objeto de un tratamiento jurídico penal menos riguroso que</w:t>
      </w:r>
      <w:r>
        <w:rPr>
          <w:spacing w:val="-5"/>
        </w:rPr>
        <w:t> </w:t>
      </w:r>
      <w:r>
        <w:rPr/>
        <w:t>el</w:t>
      </w:r>
      <w:r>
        <w:rPr>
          <w:spacing w:val="-3"/>
        </w:rPr>
        <w:t> </w:t>
      </w:r>
      <w:r>
        <w:rPr/>
        <w:t>existente</w:t>
      </w:r>
      <w:r>
        <w:rPr>
          <w:spacing w:val="-4"/>
        </w:rPr>
        <w:t> </w:t>
      </w:r>
      <w:r>
        <w:rPr/>
        <w:t>en</w:t>
      </w:r>
      <w:r>
        <w:rPr>
          <w:spacing w:val="-4"/>
        </w:rPr>
        <w:t> </w:t>
      </w:r>
      <w:r>
        <w:rPr/>
        <w:t>el</w:t>
      </w:r>
      <w:r>
        <w:rPr>
          <w:spacing w:val="-2"/>
        </w:rPr>
        <w:t> </w:t>
      </w:r>
      <w:r>
        <w:rPr/>
        <w:t>Código</w:t>
      </w:r>
      <w:r>
        <w:rPr>
          <w:spacing w:val="-4"/>
        </w:rPr>
        <w:t> </w:t>
      </w:r>
      <w:r>
        <w:rPr/>
        <w:t>Penal</w:t>
      </w:r>
      <w:r>
        <w:rPr>
          <w:spacing w:val="-3"/>
        </w:rPr>
        <w:t> </w:t>
      </w:r>
      <w:r>
        <w:rPr/>
        <w:t>del</w:t>
      </w:r>
      <w:r>
        <w:rPr>
          <w:spacing w:val="-3"/>
        </w:rPr>
        <w:t> </w:t>
      </w:r>
      <w:r>
        <w:rPr/>
        <w:t>momento,</w:t>
      </w:r>
      <w:r>
        <w:rPr>
          <w:spacing w:val="-2"/>
        </w:rPr>
        <w:t> </w:t>
      </w:r>
      <w:r>
        <w:rPr/>
        <w:t>lo</w:t>
      </w:r>
      <w:r>
        <w:rPr>
          <w:spacing w:val="-3"/>
        </w:rPr>
        <w:t> </w:t>
      </w:r>
      <w:r>
        <w:rPr/>
        <w:t>cierto</w:t>
      </w:r>
      <w:r>
        <w:rPr>
          <w:spacing w:val="-3"/>
        </w:rPr>
        <w:t> </w:t>
      </w:r>
      <w:r>
        <w:rPr/>
        <w:t>es</w:t>
      </w:r>
      <w:r>
        <w:rPr>
          <w:spacing w:val="-4"/>
        </w:rPr>
        <w:t> </w:t>
      </w:r>
      <w:r>
        <w:rPr/>
        <w:t>que,</w:t>
      </w:r>
      <w:r>
        <w:rPr>
          <w:spacing w:val="-2"/>
        </w:rPr>
        <w:t> </w:t>
      </w:r>
      <w:r>
        <w:rPr/>
        <w:t>aun</w:t>
      </w:r>
      <w:r>
        <w:rPr>
          <w:spacing w:val="-3"/>
        </w:rPr>
        <w:t> </w:t>
      </w:r>
      <w:r>
        <w:rPr/>
        <w:t>así,</w:t>
      </w:r>
      <w:r>
        <w:rPr>
          <w:spacing w:val="-1"/>
        </w:rPr>
        <w:t> </w:t>
      </w:r>
      <w:r>
        <w:rPr/>
        <w:t>no</w:t>
      </w:r>
      <w:r>
        <w:rPr>
          <w:spacing w:val="-3"/>
        </w:rPr>
        <w:t> </w:t>
      </w:r>
      <w:r>
        <w:rPr/>
        <w:t>desaparece</w:t>
      </w:r>
      <w:r>
        <w:rPr>
          <w:spacing w:val="-5"/>
        </w:rPr>
        <w:t> </w:t>
      </w:r>
      <w:r>
        <w:rPr/>
        <w:t>la</w:t>
      </w:r>
      <w:r>
        <w:rPr>
          <w:spacing w:val="-3"/>
        </w:rPr>
        <w:t> </w:t>
      </w:r>
      <w:r>
        <w:rPr/>
        <w:t>pena, respecto a esta pretensión la Corte Constitucional emitió concepto sobre Justicia Transicional al decir que se “trata de un sistema o tipo de justicia de características particulares, que aspira a superar una situación de conflicto o posconflicto, haciendo efectivos en el mayor nivel posible, los derechos a la verdad, la justicia y la reparación de las victimas frente a un pasado de graves y sistemáticas violaciones de los derechos humanos, teniendo como limite la medida de lo que resulte conducente al logro y mantenimiento de la paz social” (Sentencia Nº 370, 2006). Esta definición</w:t>
      </w:r>
      <w:r>
        <w:rPr>
          <w:spacing w:val="-7"/>
        </w:rPr>
        <w:t> </w:t>
      </w:r>
      <w:r>
        <w:rPr/>
        <w:t>ha</w:t>
      </w:r>
      <w:r>
        <w:rPr>
          <w:spacing w:val="-7"/>
        </w:rPr>
        <w:t> </w:t>
      </w:r>
      <w:r>
        <w:rPr/>
        <w:t>sido</w:t>
      </w:r>
      <w:r>
        <w:rPr>
          <w:spacing w:val="-3"/>
        </w:rPr>
        <w:t> </w:t>
      </w:r>
      <w:r>
        <w:rPr/>
        <w:t>citada</w:t>
      </w:r>
      <w:r>
        <w:rPr>
          <w:spacing w:val="-4"/>
        </w:rPr>
        <w:t> </w:t>
      </w:r>
      <w:r>
        <w:rPr/>
        <w:t>en</w:t>
      </w:r>
      <w:r>
        <w:rPr>
          <w:spacing w:val="-6"/>
        </w:rPr>
        <w:t> </w:t>
      </w:r>
      <w:r>
        <w:rPr/>
        <w:t>numerosas</w:t>
      </w:r>
      <w:r>
        <w:rPr>
          <w:spacing w:val="-4"/>
        </w:rPr>
        <w:t> </w:t>
      </w:r>
      <w:r>
        <w:rPr/>
        <w:t>ocasiones</w:t>
      </w:r>
      <w:r>
        <w:rPr>
          <w:spacing w:val="-2"/>
        </w:rPr>
        <w:t> </w:t>
      </w:r>
      <w:r>
        <w:rPr/>
        <w:t>por</w:t>
      </w:r>
      <w:r>
        <w:rPr>
          <w:spacing w:val="-7"/>
        </w:rPr>
        <w:t> </w:t>
      </w:r>
      <w:r>
        <w:rPr/>
        <w:t>la</w:t>
      </w:r>
      <w:r>
        <w:rPr>
          <w:spacing w:val="-7"/>
        </w:rPr>
        <w:t> </w:t>
      </w:r>
      <w:r>
        <w:rPr/>
        <w:t>jurisprudencia</w:t>
      </w:r>
      <w:r>
        <w:rPr>
          <w:spacing w:val="-4"/>
        </w:rPr>
        <w:t> </w:t>
      </w:r>
      <w:r>
        <w:rPr/>
        <w:t>constitucional</w:t>
      </w:r>
      <w:r>
        <w:rPr>
          <w:spacing w:val="-6"/>
        </w:rPr>
        <w:t> </w:t>
      </w:r>
      <w:r>
        <w:rPr/>
        <w:t>colombiana a tal punto que fue recogida por Kofi Annan quien se desempeñaba en su momento como Secretario General de las Naciones Unidas, asimismo, la Corte Constitucional manifestó tras su análisis</w:t>
      </w:r>
      <w:r>
        <w:rPr>
          <w:spacing w:val="-15"/>
        </w:rPr>
        <w:t> </w:t>
      </w:r>
      <w:r>
        <w:rPr/>
        <w:t>de</w:t>
      </w:r>
      <w:r>
        <w:rPr>
          <w:spacing w:val="-17"/>
        </w:rPr>
        <w:t> </w:t>
      </w:r>
      <w:r>
        <w:rPr/>
        <w:t>constitucionalidad</w:t>
      </w:r>
      <w:r>
        <w:rPr>
          <w:spacing w:val="-16"/>
        </w:rPr>
        <w:t> </w:t>
      </w:r>
      <w:r>
        <w:rPr/>
        <w:t>antes</w:t>
      </w:r>
      <w:r>
        <w:rPr>
          <w:spacing w:val="-16"/>
        </w:rPr>
        <w:t> </w:t>
      </w:r>
      <w:r>
        <w:rPr/>
        <w:t>mencionado</w:t>
      </w:r>
      <w:r>
        <w:rPr>
          <w:spacing w:val="-16"/>
        </w:rPr>
        <w:t> </w:t>
      </w:r>
      <w:r>
        <w:rPr/>
        <w:t>que</w:t>
      </w:r>
      <w:r>
        <w:rPr>
          <w:spacing w:val="-17"/>
        </w:rPr>
        <w:t> </w:t>
      </w:r>
      <w:r>
        <w:rPr/>
        <w:t>“la</w:t>
      </w:r>
      <w:r>
        <w:rPr>
          <w:spacing w:val="-16"/>
        </w:rPr>
        <w:t> </w:t>
      </w:r>
      <w:r>
        <w:rPr/>
        <w:t>Justicia</w:t>
      </w:r>
      <w:r>
        <w:rPr>
          <w:spacing w:val="-16"/>
        </w:rPr>
        <w:t> </w:t>
      </w:r>
      <w:r>
        <w:rPr/>
        <w:t>Transicional</w:t>
      </w:r>
      <w:r>
        <w:rPr>
          <w:spacing w:val="-13"/>
        </w:rPr>
        <w:t> </w:t>
      </w:r>
      <w:r>
        <w:rPr/>
        <w:t>se</w:t>
      </w:r>
      <w:r>
        <w:rPr>
          <w:spacing w:val="-17"/>
        </w:rPr>
        <w:t> </w:t>
      </w:r>
      <w:r>
        <w:rPr/>
        <w:t>ocupa</w:t>
      </w:r>
      <w:r>
        <w:rPr>
          <w:spacing w:val="-17"/>
        </w:rPr>
        <w:t> </w:t>
      </w:r>
      <w:r>
        <w:rPr/>
        <w:t>de</w:t>
      </w:r>
      <w:r>
        <w:rPr>
          <w:spacing w:val="-17"/>
        </w:rPr>
        <w:t> </w:t>
      </w:r>
      <w:r>
        <w:rPr/>
        <w:t>procesos</w:t>
      </w:r>
    </w:p>
    <w:p>
      <w:pPr>
        <w:spacing w:after="0" w:line="477" w:lineRule="auto"/>
        <w:jc w:val="both"/>
        <w:sectPr>
          <w:pgSz w:w="12240" w:h="15840"/>
          <w:pgMar w:header="722" w:footer="0" w:top="1320" w:bottom="280" w:left="1300" w:right="1300"/>
        </w:sectPr>
      </w:pPr>
    </w:p>
    <w:p>
      <w:pPr>
        <w:pStyle w:val="BodyText"/>
        <w:spacing w:line="477" w:lineRule="auto" w:before="82"/>
        <w:ind w:left="118" w:right="216"/>
        <w:jc w:val="both"/>
      </w:pPr>
      <w:r>
        <w:rPr/>
        <w:t>mediante los cuales se realizan transformaciones radicales a una sociedad que atraviesa por un conflicto</w:t>
      </w:r>
      <w:r>
        <w:rPr>
          <w:spacing w:val="-6"/>
        </w:rPr>
        <w:t> </w:t>
      </w:r>
      <w:r>
        <w:rPr/>
        <w:t>o</w:t>
      </w:r>
      <w:r>
        <w:rPr>
          <w:spacing w:val="-6"/>
        </w:rPr>
        <w:t> </w:t>
      </w:r>
      <w:r>
        <w:rPr/>
        <w:t>posconflicto,</w:t>
      </w:r>
      <w:r>
        <w:rPr>
          <w:spacing w:val="-2"/>
        </w:rPr>
        <w:t> </w:t>
      </w:r>
      <w:r>
        <w:rPr/>
        <w:t>que</w:t>
      </w:r>
      <w:r>
        <w:rPr>
          <w:spacing w:val="-7"/>
        </w:rPr>
        <w:t> </w:t>
      </w:r>
      <w:r>
        <w:rPr/>
        <w:t>plantean</w:t>
      </w:r>
      <w:r>
        <w:rPr>
          <w:spacing w:val="-2"/>
        </w:rPr>
        <w:t> </w:t>
      </w:r>
      <w:r>
        <w:rPr/>
        <w:t>grandes</w:t>
      </w:r>
      <w:r>
        <w:rPr>
          <w:spacing w:val="-5"/>
        </w:rPr>
        <w:t> </w:t>
      </w:r>
      <w:r>
        <w:rPr/>
        <w:t>dilemas</w:t>
      </w:r>
      <w:r>
        <w:rPr>
          <w:spacing w:val="-6"/>
        </w:rPr>
        <w:t> </w:t>
      </w:r>
      <w:r>
        <w:rPr/>
        <w:t>originados</w:t>
      </w:r>
      <w:r>
        <w:rPr>
          <w:spacing w:val="-5"/>
        </w:rPr>
        <w:t> </w:t>
      </w:r>
      <w:r>
        <w:rPr/>
        <w:t>en</w:t>
      </w:r>
      <w:r>
        <w:rPr>
          <w:spacing w:val="-4"/>
        </w:rPr>
        <w:t> </w:t>
      </w:r>
      <w:r>
        <w:rPr/>
        <w:t>la</w:t>
      </w:r>
      <w:r>
        <w:rPr>
          <w:spacing w:val="-7"/>
        </w:rPr>
        <w:t> </w:t>
      </w:r>
      <w:r>
        <w:rPr/>
        <w:t>compleja</w:t>
      </w:r>
      <w:r>
        <w:rPr>
          <w:spacing w:val="-6"/>
        </w:rPr>
        <w:t> </w:t>
      </w:r>
      <w:r>
        <w:rPr/>
        <w:t>lucha</w:t>
      </w:r>
      <w:r>
        <w:rPr>
          <w:spacing w:val="-6"/>
        </w:rPr>
        <w:t> </w:t>
      </w:r>
      <w:r>
        <w:rPr/>
        <w:t>por</w:t>
      </w:r>
      <w:r>
        <w:rPr>
          <w:spacing w:val="-6"/>
        </w:rPr>
        <w:t> </w:t>
      </w:r>
      <w:r>
        <w:rPr/>
        <w:t>lograr un equilibrio entre la paz y la justicia” (Corte Constitucional, Sentencia Nº C370,</w:t>
      </w:r>
      <w:r>
        <w:rPr>
          <w:spacing w:val="-5"/>
        </w:rPr>
        <w:t> </w:t>
      </w:r>
      <w:r>
        <w:rPr/>
        <w:t>2006).</w:t>
      </w:r>
    </w:p>
    <w:p>
      <w:pPr>
        <w:pStyle w:val="BodyText"/>
        <w:rPr>
          <w:sz w:val="26"/>
        </w:rPr>
      </w:pPr>
    </w:p>
    <w:p>
      <w:pPr>
        <w:pStyle w:val="BodyText"/>
        <w:spacing w:before="10"/>
        <w:rPr>
          <w:sz w:val="21"/>
        </w:rPr>
      </w:pPr>
    </w:p>
    <w:p>
      <w:pPr>
        <w:pStyle w:val="BodyText"/>
        <w:spacing w:line="477" w:lineRule="auto" w:before="1"/>
        <w:ind w:left="118" w:right="213" w:firstLine="283"/>
        <w:jc w:val="both"/>
      </w:pPr>
      <w:r>
        <w:rPr/>
        <w:t>A partir de estas consideraciones de la Corte, se deduce que las violaciones sistemáticas de derechos humanos no solo afectan a las víctimas directas, sino también a la sociedad en su conjunto, y aparte del deber de cumplir con esos compromisos, los Estados deben asegurarse</w:t>
      </w:r>
      <w:r>
        <w:rPr>
          <w:spacing w:val="-29"/>
        </w:rPr>
        <w:t> </w:t>
      </w:r>
      <w:r>
        <w:rPr/>
        <w:t>que las</w:t>
      </w:r>
      <w:r>
        <w:rPr>
          <w:spacing w:val="-5"/>
        </w:rPr>
        <w:t> </w:t>
      </w:r>
      <w:r>
        <w:rPr/>
        <w:t>violaciones</w:t>
      </w:r>
      <w:r>
        <w:rPr>
          <w:spacing w:val="-4"/>
        </w:rPr>
        <w:t> </w:t>
      </w:r>
      <w:r>
        <w:rPr/>
        <w:t>no</w:t>
      </w:r>
      <w:r>
        <w:rPr>
          <w:spacing w:val="-4"/>
        </w:rPr>
        <w:t> </w:t>
      </w:r>
      <w:r>
        <w:rPr/>
        <w:t>vuelvan</w:t>
      </w:r>
      <w:r>
        <w:rPr>
          <w:spacing w:val="-4"/>
        </w:rPr>
        <w:t> </w:t>
      </w:r>
      <w:r>
        <w:rPr/>
        <w:t>a</w:t>
      </w:r>
      <w:r>
        <w:rPr>
          <w:spacing w:val="-5"/>
        </w:rPr>
        <w:t> </w:t>
      </w:r>
      <w:r>
        <w:rPr/>
        <w:t>suceder,</w:t>
      </w:r>
      <w:r>
        <w:rPr>
          <w:spacing w:val="-2"/>
        </w:rPr>
        <w:t> </w:t>
      </w:r>
      <w:r>
        <w:rPr/>
        <w:t>garantizando</w:t>
      </w:r>
      <w:r>
        <w:rPr>
          <w:spacing w:val="-4"/>
        </w:rPr>
        <w:t> </w:t>
      </w:r>
      <w:r>
        <w:rPr/>
        <w:t>el</w:t>
      </w:r>
      <w:r>
        <w:rPr>
          <w:spacing w:val="-3"/>
        </w:rPr>
        <w:t> </w:t>
      </w:r>
      <w:r>
        <w:rPr/>
        <w:t>derecho</w:t>
      </w:r>
      <w:r>
        <w:rPr>
          <w:spacing w:val="-4"/>
        </w:rPr>
        <w:t> </w:t>
      </w:r>
      <w:r>
        <w:rPr/>
        <w:t>a</w:t>
      </w:r>
      <w:r>
        <w:rPr>
          <w:spacing w:val="-5"/>
        </w:rPr>
        <w:t> </w:t>
      </w:r>
      <w:r>
        <w:rPr/>
        <w:t>la</w:t>
      </w:r>
      <w:r>
        <w:rPr>
          <w:spacing w:val="-4"/>
        </w:rPr>
        <w:t> </w:t>
      </w:r>
      <w:r>
        <w:rPr/>
        <w:t>no</w:t>
      </w:r>
      <w:r>
        <w:rPr>
          <w:spacing w:val="-4"/>
        </w:rPr>
        <w:t> </w:t>
      </w:r>
      <w:r>
        <w:rPr/>
        <w:t>repetición</w:t>
      </w:r>
      <w:r>
        <w:rPr>
          <w:spacing w:val="-4"/>
        </w:rPr>
        <w:t> </w:t>
      </w:r>
      <w:r>
        <w:rPr/>
        <w:t>de</w:t>
      </w:r>
      <w:r>
        <w:rPr>
          <w:spacing w:val="-5"/>
        </w:rPr>
        <w:t> </w:t>
      </w:r>
      <w:r>
        <w:rPr/>
        <w:t>las</w:t>
      </w:r>
      <w:r>
        <w:rPr>
          <w:spacing w:val="-1"/>
        </w:rPr>
        <w:t> </w:t>
      </w:r>
      <w:r>
        <w:rPr/>
        <w:t>víctimas</w:t>
      </w:r>
      <w:r>
        <w:rPr>
          <w:spacing w:val="-1"/>
        </w:rPr>
        <w:t> </w:t>
      </w:r>
      <w:r>
        <w:rPr>
          <w:spacing w:val="-4"/>
        </w:rPr>
        <w:t>y, </w:t>
      </w:r>
      <w:r>
        <w:rPr/>
        <w:t>en consecuencia, deben enfocarse especialmente en reformar las instituciones que estuvieron implicadas</w:t>
      </w:r>
      <w:r>
        <w:rPr>
          <w:spacing w:val="-13"/>
        </w:rPr>
        <w:t> </w:t>
      </w:r>
      <w:r>
        <w:rPr/>
        <w:t>en</w:t>
      </w:r>
      <w:r>
        <w:rPr>
          <w:spacing w:val="-12"/>
        </w:rPr>
        <w:t> </w:t>
      </w:r>
      <w:r>
        <w:rPr/>
        <w:t>esos</w:t>
      </w:r>
      <w:r>
        <w:rPr>
          <w:spacing w:val="-13"/>
        </w:rPr>
        <w:t> </w:t>
      </w:r>
      <w:r>
        <w:rPr/>
        <w:t>hechos</w:t>
      </w:r>
      <w:r>
        <w:rPr>
          <w:spacing w:val="-12"/>
        </w:rPr>
        <w:t> </w:t>
      </w:r>
      <w:r>
        <w:rPr/>
        <w:t>o</w:t>
      </w:r>
      <w:r>
        <w:rPr>
          <w:spacing w:val="-13"/>
        </w:rPr>
        <w:t> </w:t>
      </w:r>
      <w:r>
        <w:rPr/>
        <w:t>fueron</w:t>
      </w:r>
      <w:r>
        <w:rPr>
          <w:spacing w:val="-13"/>
        </w:rPr>
        <w:t> </w:t>
      </w:r>
      <w:r>
        <w:rPr/>
        <w:t>incapaces</w:t>
      </w:r>
      <w:r>
        <w:rPr>
          <w:spacing w:val="-13"/>
        </w:rPr>
        <w:t> </w:t>
      </w:r>
      <w:r>
        <w:rPr/>
        <w:t>de</w:t>
      </w:r>
      <w:r>
        <w:rPr>
          <w:spacing w:val="-13"/>
        </w:rPr>
        <w:t> </w:t>
      </w:r>
      <w:r>
        <w:rPr/>
        <w:t>impedirlos</w:t>
      </w:r>
      <w:r>
        <w:rPr>
          <w:spacing w:val="-13"/>
        </w:rPr>
        <w:t> </w:t>
      </w:r>
      <w:r>
        <w:rPr/>
        <w:t>desde</w:t>
      </w:r>
      <w:r>
        <w:rPr>
          <w:spacing w:val="-13"/>
        </w:rPr>
        <w:t> </w:t>
      </w:r>
      <w:r>
        <w:rPr/>
        <w:t>la</w:t>
      </w:r>
      <w:r>
        <w:rPr>
          <w:spacing w:val="-14"/>
        </w:rPr>
        <w:t> </w:t>
      </w:r>
      <w:r>
        <w:rPr/>
        <w:t>perspectiva</w:t>
      </w:r>
      <w:r>
        <w:rPr>
          <w:spacing w:val="-13"/>
        </w:rPr>
        <w:t> </w:t>
      </w:r>
      <w:r>
        <w:rPr/>
        <w:t>de</w:t>
      </w:r>
      <w:r>
        <w:rPr>
          <w:spacing w:val="-14"/>
        </w:rPr>
        <w:t> </w:t>
      </w:r>
      <w:r>
        <w:rPr/>
        <w:t>la</w:t>
      </w:r>
      <w:r>
        <w:rPr>
          <w:spacing w:val="-13"/>
        </w:rPr>
        <w:t> </w:t>
      </w:r>
      <w:r>
        <w:rPr/>
        <w:t>paz</w:t>
      </w:r>
      <w:r>
        <w:rPr>
          <w:spacing w:val="-12"/>
        </w:rPr>
        <w:t> </w:t>
      </w:r>
      <w:r>
        <w:rPr/>
        <w:t>positiva que menciona la Corte Constitucional (Sentencia Nº C579, 2013). de esta misma manera ha precisado algunos objetivos como lo son el reconocimiento de las víctimas, la reconciliación, el fortalecimiento de la democracia y el restablecimiento de la confianza pública mediante la reafirmación de la relevancia de las normas que los perpetradores</w:t>
      </w:r>
      <w:r>
        <w:rPr>
          <w:spacing w:val="-4"/>
        </w:rPr>
        <w:t> </w:t>
      </w:r>
      <w:r>
        <w:rPr/>
        <w:t>violaron.</w:t>
      </w:r>
    </w:p>
    <w:p>
      <w:pPr>
        <w:pStyle w:val="BodyText"/>
        <w:rPr>
          <w:sz w:val="26"/>
        </w:rPr>
      </w:pPr>
    </w:p>
    <w:p>
      <w:pPr>
        <w:pStyle w:val="BodyText"/>
        <w:spacing w:before="2"/>
        <w:rPr>
          <w:sz w:val="22"/>
        </w:rPr>
      </w:pPr>
    </w:p>
    <w:p>
      <w:pPr>
        <w:pStyle w:val="BodyText"/>
        <w:spacing w:line="477" w:lineRule="auto"/>
        <w:ind w:left="118" w:right="216" w:firstLine="283"/>
        <w:jc w:val="both"/>
      </w:pPr>
      <w:r>
        <w:rPr/>
        <w:t>El</w:t>
      </w:r>
      <w:r>
        <w:rPr>
          <w:spacing w:val="-4"/>
        </w:rPr>
        <w:t> </w:t>
      </w:r>
      <w:r>
        <w:rPr/>
        <w:t>concepto</w:t>
      </w:r>
      <w:r>
        <w:rPr>
          <w:spacing w:val="-3"/>
        </w:rPr>
        <w:t> </w:t>
      </w:r>
      <w:r>
        <w:rPr/>
        <w:t>de</w:t>
      </w:r>
      <w:r>
        <w:rPr>
          <w:spacing w:val="-5"/>
        </w:rPr>
        <w:t> </w:t>
      </w:r>
      <w:r>
        <w:rPr/>
        <w:t>Justicia</w:t>
      </w:r>
      <w:r>
        <w:rPr>
          <w:spacing w:val="-4"/>
        </w:rPr>
        <w:t> </w:t>
      </w:r>
      <w:r>
        <w:rPr/>
        <w:t>Transicional</w:t>
      </w:r>
      <w:r>
        <w:rPr>
          <w:spacing w:val="-2"/>
        </w:rPr>
        <w:t> </w:t>
      </w:r>
      <w:r>
        <w:rPr/>
        <w:t>se</w:t>
      </w:r>
      <w:r>
        <w:rPr>
          <w:spacing w:val="-5"/>
        </w:rPr>
        <w:t> </w:t>
      </w:r>
      <w:r>
        <w:rPr/>
        <w:t>compone</w:t>
      </w:r>
      <w:r>
        <w:rPr>
          <w:spacing w:val="-4"/>
        </w:rPr>
        <w:t> </w:t>
      </w:r>
      <w:r>
        <w:rPr/>
        <w:t>de</w:t>
      </w:r>
      <w:r>
        <w:rPr>
          <w:spacing w:val="-5"/>
        </w:rPr>
        <w:t> </w:t>
      </w:r>
      <w:r>
        <w:rPr/>
        <w:t>unos</w:t>
      </w:r>
      <w:r>
        <w:rPr>
          <w:spacing w:val="-3"/>
        </w:rPr>
        <w:t> </w:t>
      </w:r>
      <w:r>
        <w:rPr/>
        <w:t>elementos</w:t>
      </w:r>
      <w:r>
        <w:rPr>
          <w:spacing w:val="-3"/>
        </w:rPr>
        <w:t> </w:t>
      </w:r>
      <w:r>
        <w:rPr/>
        <w:t>esenciales</w:t>
      </w:r>
      <w:r>
        <w:rPr>
          <w:spacing w:val="-4"/>
        </w:rPr>
        <w:t> </w:t>
      </w:r>
      <w:r>
        <w:rPr/>
        <w:t>para</w:t>
      </w:r>
      <w:r>
        <w:rPr>
          <w:spacing w:val="-3"/>
        </w:rPr>
        <w:t> </w:t>
      </w:r>
      <w:r>
        <w:rPr/>
        <w:t>generar</w:t>
      </w:r>
      <w:r>
        <w:rPr>
          <w:spacing w:val="-5"/>
        </w:rPr>
        <w:t> </w:t>
      </w:r>
      <w:r>
        <w:rPr/>
        <w:t>su integralidad, basta con decir que estas medidas no corresponden a un límite de elemento, todo lo contrario, es el Estado quien deberá adicionar elementos necesarios para la satisfacción de los derechos de las víctimas como los</w:t>
      </w:r>
      <w:r>
        <w:rPr>
          <w:spacing w:val="1"/>
        </w:rPr>
        <w:t> </w:t>
      </w:r>
      <w:r>
        <w:rPr/>
        <w:t>son:</w:t>
      </w:r>
    </w:p>
    <w:p>
      <w:pPr>
        <w:pStyle w:val="BodyText"/>
        <w:rPr>
          <w:sz w:val="26"/>
        </w:rPr>
      </w:pPr>
    </w:p>
    <w:p>
      <w:pPr>
        <w:pStyle w:val="BodyText"/>
        <w:spacing w:before="2"/>
        <w:rPr>
          <w:sz w:val="22"/>
        </w:rPr>
      </w:pPr>
    </w:p>
    <w:p>
      <w:pPr>
        <w:pStyle w:val="Heading1"/>
        <w:spacing w:before="1"/>
      </w:pPr>
      <w:bookmarkStart w:name="_bookmark7" w:id="8"/>
      <w:bookmarkEnd w:id="8"/>
      <w:r>
        <w:rPr>
          <w:b w:val="0"/>
        </w:rPr>
      </w:r>
      <w:r>
        <w:rPr/>
        <w:t>Justicia</w:t>
      </w:r>
    </w:p>
    <w:p>
      <w:pPr>
        <w:pStyle w:val="BodyText"/>
        <w:rPr>
          <w:b/>
          <w:sz w:val="26"/>
        </w:rPr>
      </w:pPr>
    </w:p>
    <w:p>
      <w:pPr>
        <w:pStyle w:val="BodyText"/>
        <w:rPr>
          <w:b/>
          <w:sz w:val="26"/>
        </w:rPr>
      </w:pPr>
    </w:p>
    <w:p>
      <w:pPr>
        <w:pStyle w:val="BodyText"/>
        <w:spacing w:line="477" w:lineRule="auto" w:before="227"/>
        <w:ind w:left="118" w:right="216" w:firstLine="283"/>
        <w:jc w:val="both"/>
      </w:pPr>
      <w:r>
        <w:rPr/>
        <w:t>La</w:t>
      </w:r>
      <w:r>
        <w:rPr>
          <w:spacing w:val="-7"/>
        </w:rPr>
        <w:t> </w:t>
      </w:r>
      <w:r>
        <w:rPr/>
        <w:t>función</w:t>
      </w:r>
      <w:r>
        <w:rPr>
          <w:spacing w:val="-7"/>
        </w:rPr>
        <w:t> </w:t>
      </w:r>
      <w:r>
        <w:rPr/>
        <w:t>que</w:t>
      </w:r>
      <w:r>
        <w:rPr>
          <w:spacing w:val="-10"/>
        </w:rPr>
        <w:t> </w:t>
      </w:r>
      <w:r>
        <w:rPr/>
        <w:t>tiene</w:t>
      </w:r>
      <w:r>
        <w:rPr>
          <w:spacing w:val="-6"/>
        </w:rPr>
        <w:t> </w:t>
      </w:r>
      <w:r>
        <w:rPr/>
        <w:t>el</w:t>
      </w:r>
      <w:r>
        <w:rPr>
          <w:spacing w:val="-7"/>
        </w:rPr>
        <w:t> </w:t>
      </w:r>
      <w:r>
        <w:rPr/>
        <w:t>estado</w:t>
      </w:r>
      <w:r>
        <w:rPr>
          <w:spacing w:val="-9"/>
        </w:rPr>
        <w:t> </w:t>
      </w:r>
      <w:r>
        <w:rPr/>
        <w:t>de</w:t>
      </w:r>
      <w:r>
        <w:rPr>
          <w:spacing w:val="-9"/>
        </w:rPr>
        <w:t> </w:t>
      </w:r>
      <w:r>
        <w:rPr/>
        <w:t>actuar</w:t>
      </w:r>
      <w:r>
        <w:rPr>
          <w:spacing w:val="-7"/>
        </w:rPr>
        <w:t> </w:t>
      </w:r>
      <w:r>
        <w:rPr/>
        <w:t>en</w:t>
      </w:r>
      <w:r>
        <w:rPr>
          <w:spacing w:val="-8"/>
        </w:rPr>
        <w:t> </w:t>
      </w:r>
      <w:r>
        <w:rPr/>
        <w:t>contra</w:t>
      </w:r>
      <w:r>
        <w:rPr>
          <w:spacing w:val="-9"/>
        </w:rPr>
        <w:t> </w:t>
      </w:r>
      <w:r>
        <w:rPr/>
        <w:t>de</w:t>
      </w:r>
      <w:r>
        <w:rPr>
          <w:spacing w:val="-10"/>
        </w:rPr>
        <w:t> </w:t>
      </w:r>
      <w:r>
        <w:rPr/>
        <w:t>los</w:t>
      </w:r>
      <w:r>
        <w:rPr>
          <w:spacing w:val="-7"/>
        </w:rPr>
        <w:t> </w:t>
      </w:r>
      <w:r>
        <w:rPr/>
        <w:t>sujetos</w:t>
      </w:r>
      <w:r>
        <w:rPr>
          <w:spacing w:val="-7"/>
        </w:rPr>
        <w:t> </w:t>
      </w:r>
      <w:r>
        <w:rPr/>
        <w:t>activos</w:t>
      </w:r>
      <w:r>
        <w:rPr>
          <w:spacing w:val="-8"/>
        </w:rPr>
        <w:t> </w:t>
      </w:r>
      <w:r>
        <w:rPr/>
        <w:t>considerados</w:t>
      </w:r>
      <w:r>
        <w:rPr>
          <w:spacing w:val="-7"/>
        </w:rPr>
        <w:t> </w:t>
      </w:r>
      <w:r>
        <w:rPr/>
        <w:t>de</w:t>
      </w:r>
      <w:r>
        <w:rPr>
          <w:spacing w:val="-10"/>
        </w:rPr>
        <w:t> </w:t>
      </w:r>
      <w:r>
        <w:rPr/>
        <w:t>mayor responsabilidad</w:t>
      </w:r>
      <w:r>
        <w:rPr>
          <w:spacing w:val="-11"/>
        </w:rPr>
        <w:t> </w:t>
      </w:r>
      <w:r>
        <w:rPr/>
        <w:t>en</w:t>
      </w:r>
      <w:r>
        <w:rPr>
          <w:spacing w:val="-8"/>
        </w:rPr>
        <w:t> </w:t>
      </w:r>
      <w:r>
        <w:rPr/>
        <w:t>las</w:t>
      </w:r>
      <w:r>
        <w:rPr>
          <w:spacing w:val="-9"/>
        </w:rPr>
        <w:t> </w:t>
      </w:r>
      <w:r>
        <w:rPr/>
        <w:t>conductas</w:t>
      </w:r>
      <w:r>
        <w:rPr>
          <w:spacing w:val="-10"/>
        </w:rPr>
        <w:t> </w:t>
      </w:r>
      <w:r>
        <w:rPr/>
        <w:t>punibles,</w:t>
      </w:r>
      <w:r>
        <w:rPr>
          <w:spacing w:val="-8"/>
        </w:rPr>
        <w:t> </w:t>
      </w:r>
      <w:r>
        <w:rPr/>
        <w:t>es</w:t>
      </w:r>
      <w:r>
        <w:rPr>
          <w:spacing w:val="-10"/>
        </w:rPr>
        <w:t> </w:t>
      </w:r>
      <w:r>
        <w:rPr/>
        <w:t>decir,</w:t>
      </w:r>
      <w:r>
        <w:rPr>
          <w:spacing w:val="-10"/>
        </w:rPr>
        <w:t> </w:t>
      </w:r>
      <w:r>
        <w:rPr/>
        <w:t>este</w:t>
      </w:r>
      <w:r>
        <w:rPr>
          <w:spacing w:val="-12"/>
        </w:rPr>
        <w:t> </w:t>
      </w:r>
      <w:r>
        <w:rPr/>
        <w:t>derecho</w:t>
      </w:r>
      <w:r>
        <w:rPr>
          <w:spacing w:val="-10"/>
        </w:rPr>
        <w:t> </w:t>
      </w:r>
      <w:r>
        <w:rPr/>
        <w:t>consagrado</w:t>
      </w:r>
      <w:r>
        <w:rPr>
          <w:spacing w:val="-8"/>
        </w:rPr>
        <w:t> </w:t>
      </w:r>
      <w:r>
        <w:rPr/>
        <w:t>implica</w:t>
      </w:r>
      <w:r>
        <w:rPr>
          <w:spacing w:val="-12"/>
        </w:rPr>
        <w:t> </w:t>
      </w:r>
      <w:r>
        <w:rPr/>
        <w:t>que</w:t>
      </w:r>
      <w:r>
        <w:rPr>
          <w:spacing w:val="-11"/>
        </w:rPr>
        <w:t> </w:t>
      </w:r>
      <w:r>
        <w:rPr/>
        <w:t>todas</w:t>
      </w:r>
      <w:r>
        <w:rPr>
          <w:spacing w:val="-11"/>
        </w:rPr>
        <w:t> </w:t>
      </w:r>
      <w:r>
        <w:rPr/>
        <w:t>las</w:t>
      </w:r>
    </w:p>
    <w:p>
      <w:pPr>
        <w:spacing w:after="0" w:line="477" w:lineRule="auto"/>
        <w:jc w:val="both"/>
        <w:sectPr>
          <w:pgSz w:w="12240" w:h="15840"/>
          <w:pgMar w:header="722" w:footer="0" w:top="1320" w:bottom="280" w:left="1300" w:right="1300"/>
        </w:sectPr>
      </w:pPr>
    </w:p>
    <w:p>
      <w:pPr>
        <w:pStyle w:val="BodyText"/>
        <w:spacing w:line="477" w:lineRule="auto" w:before="82"/>
        <w:ind w:left="118" w:right="219"/>
        <w:jc w:val="both"/>
      </w:pPr>
      <w:r>
        <w:rPr/>
        <w:t>víctimas tengan un medio idóneo para hacer valer sus derechos inherentes a su condición beneficiándose de un recurso justo y eficaz, esto con el fin de que el agresor de la conducta sea juzgado conforme a las leyes y la victima obtenga una reparación conforme al daño causado.</w:t>
      </w:r>
    </w:p>
    <w:p>
      <w:pPr>
        <w:pStyle w:val="BodyText"/>
        <w:rPr>
          <w:sz w:val="26"/>
        </w:rPr>
      </w:pPr>
    </w:p>
    <w:p>
      <w:pPr>
        <w:pStyle w:val="BodyText"/>
        <w:spacing w:before="10"/>
        <w:rPr>
          <w:sz w:val="21"/>
        </w:rPr>
      </w:pPr>
    </w:p>
    <w:p>
      <w:pPr>
        <w:pStyle w:val="BodyText"/>
        <w:spacing w:line="477" w:lineRule="auto" w:before="1"/>
        <w:ind w:left="118" w:right="213" w:firstLine="283"/>
        <w:jc w:val="both"/>
      </w:pPr>
      <w:r>
        <w:rPr/>
        <w:t>El derecho a la justicia que tienen las victimas es correlativo a los principios internacionales contra</w:t>
      </w:r>
      <w:r>
        <w:rPr>
          <w:spacing w:val="-12"/>
        </w:rPr>
        <w:t> </w:t>
      </w:r>
      <w:r>
        <w:rPr/>
        <w:t>la</w:t>
      </w:r>
      <w:r>
        <w:rPr>
          <w:spacing w:val="-11"/>
        </w:rPr>
        <w:t> </w:t>
      </w:r>
      <w:r>
        <w:rPr/>
        <w:t>impunidad,</w:t>
      </w:r>
      <w:r>
        <w:rPr>
          <w:spacing w:val="-8"/>
        </w:rPr>
        <w:t> </w:t>
      </w:r>
      <w:r>
        <w:rPr/>
        <w:t>entendida</w:t>
      </w:r>
      <w:r>
        <w:rPr>
          <w:spacing w:val="-12"/>
        </w:rPr>
        <w:t> </w:t>
      </w:r>
      <w:r>
        <w:rPr/>
        <w:t>esta</w:t>
      </w:r>
      <w:r>
        <w:rPr>
          <w:spacing w:val="-10"/>
        </w:rPr>
        <w:t> </w:t>
      </w:r>
      <w:r>
        <w:rPr/>
        <w:t>como</w:t>
      </w:r>
      <w:r>
        <w:rPr>
          <w:spacing w:val="-10"/>
        </w:rPr>
        <w:t> </w:t>
      </w:r>
      <w:r>
        <w:rPr/>
        <w:t>la</w:t>
      </w:r>
      <w:r>
        <w:rPr>
          <w:spacing w:val="-12"/>
        </w:rPr>
        <w:t> </w:t>
      </w:r>
      <w:r>
        <w:rPr/>
        <w:t>ausencia</w:t>
      </w:r>
      <w:r>
        <w:rPr>
          <w:spacing w:val="-11"/>
        </w:rPr>
        <w:t> </w:t>
      </w:r>
      <w:r>
        <w:rPr/>
        <w:t>de</w:t>
      </w:r>
      <w:r>
        <w:rPr>
          <w:spacing w:val="-11"/>
        </w:rPr>
        <w:t> </w:t>
      </w:r>
      <w:r>
        <w:rPr/>
        <w:t>persecución</w:t>
      </w:r>
      <w:r>
        <w:rPr>
          <w:spacing w:val="-6"/>
        </w:rPr>
        <w:t> </w:t>
      </w:r>
      <w:r>
        <w:rPr/>
        <w:t>y</w:t>
      </w:r>
      <w:r>
        <w:rPr>
          <w:spacing w:val="-12"/>
        </w:rPr>
        <w:t> </w:t>
      </w:r>
      <w:r>
        <w:rPr/>
        <w:t>sanciones</w:t>
      </w:r>
      <w:r>
        <w:rPr>
          <w:spacing w:val="-10"/>
        </w:rPr>
        <w:t> </w:t>
      </w:r>
      <w:r>
        <w:rPr/>
        <w:t>penales</w:t>
      </w:r>
      <w:r>
        <w:rPr>
          <w:spacing w:val="-9"/>
        </w:rPr>
        <w:t> </w:t>
      </w:r>
      <w:r>
        <w:rPr/>
        <w:t>respecto a conductas delictivas tipificadas, el derecho a la justicia incorpora las garantías que tiene las víctimas</w:t>
      </w:r>
      <w:r>
        <w:rPr>
          <w:spacing w:val="-8"/>
        </w:rPr>
        <w:t> </w:t>
      </w:r>
      <w:r>
        <w:rPr/>
        <w:t>y</w:t>
      </w:r>
      <w:r>
        <w:rPr>
          <w:spacing w:val="-15"/>
        </w:rPr>
        <w:t> </w:t>
      </w:r>
      <w:r>
        <w:rPr/>
        <w:t>de</w:t>
      </w:r>
      <w:r>
        <w:rPr>
          <w:spacing w:val="-11"/>
        </w:rPr>
        <w:t> </w:t>
      </w:r>
      <w:r>
        <w:rPr/>
        <w:t>allí</w:t>
      </w:r>
      <w:r>
        <w:rPr>
          <w:spacing w:val="-11"/>
        </w:rPr>
        <w:t> </w:t>
      </w:r>
      <w:r>
        <w:rPr/>
        <w:t>se</w:t>
      </w:r>
      <w:r>
        <w:rPr>
          <w:spacing w:val="-9"/>
        </w:rPr>
        <w:t> </w:t>
      </w:r>
      <w:r>
        <w:rPr/>
        <w:t>desprende</w:t>
      </w:r>
      <w:r>
        <w:rPr>
          <w:spacing w:val="-11"/>
        </w:rPr>
        <w:t> </w:t>
      </w:r>
      <w:r>
        <w:rPr/>
        <w:t>los</w:t>
      </w:r>
      <w:r>
        <w:rPr>
          <w:spacing w:val="-10"/>
        </w:rPr>
        <w:t> </w:t>
      </w:r>
      <w:r>
        <w:rPr/>
        <w:t>deberes</w:t>
      </w:r>
      <w:r>
        <w:rPr>
          <w:spacing w:val="-8"/>
        </w:rPr>
        <w:t> </w:t>
      </w:r>
      <w:r>
        <w:rPr/>
        <w:t>del</w:t>
      </w:r>
      <w:r>
        <w:rPr>
          <w:spacing w:val="-10"/>
        </w:rPr>
        <w:t> </w:t>
      </w:r>
      <w:r>
        <w:rPr/>
        <w:t>estado</w:t>
      </w:r>
      <w:r>
        <w:rPr>
          <w:spacing w:val="-11"/>
        </w:rPr>
        <w:t> </w:t>
      </w:r>
      <w:r>
        <w:rPr/>
        <w:t>como</w:t>
      </w:r>
      <w:r>
        <w:rPr>
          <w:spacing w:val="-10"/>
        </w:rPr>
        <w:t> </w:t>
      </w:r>
      <w:r>
        <w:rPr/>
        <w:t>lo</w:t>
      </w:r>
      <w:r>
        <w:rPr>
          <w:spacing w:val="-10"/>
        </w:rPr>
        <w:t> </w:t>
      </w:r>
      <w:r>
        <w:rPr/>
        <w:t>es</w:t>
      </w:r>
      <w:r>
        <w:rPr>
          <w:spacing w:val="-10"/>
        </w:rPr>
        <w:t> </w:t>
      </w:r>
      <w:r>
        <w:rPr/>
        <w:t>investigar</w:t>
      </w:r>
      <w:r>
        <w:rPr>
          <w:spacing w:val="-9"/>
        </w:rPr>
        <w:t> </w:t>
      </w:r>
      <w:r>
        <w:rPr/>
        <w:t>y</w:t>
      </w:r>
      <w:r>
        <w:rPr>
          <w:spacing w:val="-12"/>
        </w:rPr>
        <w:t> </w:t>
      </w:r>
      <w:r>
        <w:rPr/>
        <w:t>sancionar</w:t>
      </w:r>
      <w:r>
        <w:rPr>
          <w:spacing w:val="-9"/>
        </w:rPr>
        <w:t> </w:t>
      </w:r>
      <w:r>
        <w:rPr/>
        <w:t>los</w:t>
      </w:r>
      <w:r>
        <w:rPr>
          <w:spacing w:val="-10"/>
        </w:rPr>
        <w:t> </w:t>
      </w:r>
      <w:r>
        <w:rPr/>
        <w:t>autores y participes de las conductas tipificadas, el derecho a un recurso judicial efectivo y por último, el deber de respetar las reglas que conllevan el debido</w:t>
      </w:r>
      <w:r>
        <w:rPr>
          <w:spacing w:val="-1"/>
        </w:rPr>
        <w:t> </w:t>
      </w:r>
      <w:r>
        <w:rPr/>
        <w:t>proceso.</w:t>
      </w:r>
    </w:p>
    <w:p>
      <w:pPr>
        <w:pStyle w:val="BodyText"/>
        <w:rPr>
          <w:sz w:val="26"/>
        </w:rPr>
      </w:pPr>
    </w:p>
    <w:p>
      <w:pPr>
        <w:pStyle w:val="BodyText"/>
        <w:spacing w:before="3"/>
        <w:rPr>
          <w:sz w:val="22"/>
        </w:rPr>
      </w:pPr>
    </w:p>
    <w:p>
      <w:pPr>
        <w:pStyle w:val="Heading1"/>
      </w:pPr>
      <w:bookmarkStart w:name="_bookmark8" w:id="9"/>
      <w:bookmarkEnd w:id="9"/>
      <w:r>
        <w:rPr>
          <w:b w:val="0"/>
        </w:rPr>
      </w:r>
      <w:r>
        <w:rPr/>
        <w:t>Reparaciones</w:t>
      </w:r>
    </w:p>
    <w:p>
      <w:pPr>
        <w:pStyle w:val="BodyText"/>
        <w:rPr>
          <w:b/>
          <w:sz w:val="26"/>
        </w:rPr>
      </w:pPr>
    </w:p>
    <w:p>
      <w:pPr>
        <w:pStyle w:val="BodyText"/>
        <w:rPr>
          <w:b/>
          <w:sz w:val="26"/>
        </w:rPr>
      </w:pPr>
    </w:p>
    <w:p>
      <w:pPr>
        <w:pStyle w:val="BodyText"/>
        <w:spacing w:line="477" w:lineRule="auto" w:before="228"/>
        <w:ind w:left="118" w:right="214" w:firstLine="283"/>
        <w:jc w:val="both"/>
      </w:pPr>
      <w:r>
        <w:rPr/>
        <w:t>Los Estados que implementan este tipo de justicia utilizan estas indemnizaciones para mostrarse de acuerdo con los daños sufridos por las víctimas. Esas iniciativas suelen tener un componente material, es decir, pecuniario, así mismos aspectos simbólicos (como las disculpas públicas).</w:t>
      </w:r>
    </w:p>
    <w:p>
      <w:pPr>
        <w:pStyle w:val="BodyText"/>
        <w:rPr>
          <w:sz w:val="26"/>
        </w:rPr>
      </w:pPr>
    </w:p>
    <w:p>
      <w:pPr>
        <w:pStyle w:val="BodyText"/>
        <w:spacing w:before="10"/>
        <w:rPr>
          <w:sz w:val="21"/>
        </w:rPr>
      </w:pPr>
    </w:p>
    <w:p>
      <w:pPr>
        <w:pStyle w:val="BodyText"/>
        <w:spacing w:line="477" w:lineRule="auto" w:before="1"/>
        <w:ind w:left="118" w:right="214" w:firstLine="283"/>
        <w:jc w:val="both"/>
      </w:pPr>
      <w:r>
        <w:rPr/>
        <w:t>En el derecho a la reparación integral que tiene las víctimas se desprenden medidas</w:t>
      </w:r>
      <w:r>
        <w:rPr>
          <w:spacing w:val="-24"/>
        </w:rPr>
        <w:t> </w:t>
      </w:r>
      <w:r>
        <w:rPr/>
        <w:t>necesarias y</w:t>
      </w:r>
      <w:r>
        <w:rPr>
          <w:spacing w:val="-12"/>
        </w:rPr>
        <w:t> </w:t>
      </w:r>
      <w:r>
        <w:rPr/>
        <w:t>relativas</w:t>
      </w:r>
      <w:r>
        <w:rPr>
          <w:spacing w:val="-9"/>
        </w:rPr>
        <w:t> </w:t>
      </w:r>
      <w:r>
        <w:rPr/>
        <w:t>a</w:t>
      </w:r>
      <w:r>
        <w:rPr>
          <w:spacing w:val="-10"/>
        </w:rPr>
        <w:t> </w:t>
      </w:r>
      <w:r>
        <w:rPr/>
        <w:t>los</w:t>
      </w:r>
      <w:r>
        <w:rPr>
          <w:spacing w:val="-8"/>
        </w:rPr>
        <w:t> </w:t>
      </w:r>
      <w:r>
        <w:rPr/>
        <w:t>derechos</w:t>
      </w:r>
      <w:r>
        <w:rPr>
          <w:spacing w:val="-6"/>
        </w:rPr>
        <w:t> </w:t>
      </w:r>
      <w:r>
        <w:rPr/>
        <w:t>de</w:t>
      </w:r>
      <w:r>
        <w:rPr>
          <w:spacing w:val="-10"/>
        </w:rPr>
        <w:t> </w:t>
      </w:r>
      <w:r>
        <w:rPr/>
        <w:t>indemnización,</w:t>
      </w:r>
      <w:r>
        <w:rPr>
          <w:spacing w:val="-8"/>
        </w:rPr>
        <w:t> </w:t>
      </w:r>
      <w:r>
        <w:rPr/>
        <w:t>satisfacción,</w:t>
      </w:r>
      <w:r>
        <w:rPr>
          <w:spacing w:val="-9"/>
        </w:rPr>
        <w:t> </w:t>
      </w:r>
      <w:r>
        <w:rPr/>
        <w:t>rehabilitación,</w:t>
      </w:r>
      <w:r>
        <w:rPr>
          <w:spacing w:val="-8"/>
        </w:rPr>
        <w:t> </w:t>
      </w:r>
      <w:r>
        <w:rPr/>
        <w:t>restitución</w:t>
      </w:r>
      <w:r>
        <w:rPr>
          <w:spacing w:val="-4"/>
        </w:rPr>
        <w:t> </w:t>
      </w:r>
      <w:r>
        <w:rPr/>
        <w:t>y</w:t>
      </w:r>
      <w:r>
        <w:rPr>
          <w:spacing w:val="-11"/>
        </w:rPr>
        <w:t> </w:t>
      </w:r>
      <w:r>
        <w:rPr/>
        <w:t>garantías</w:t>
      </w:r>
      <w:r>
        <w:rPr>
          <w:spacing w:val="-8"/>
        </w:rPr>
        <w:t> </w:t>
      </w:r>
      <w:r>
        <w:rPr/>
        <w:t>de no repetición como aquellas acciones dirigidas a impedir que vuelvan a realizarse conductas con las cuales se afectaron los derechos de las victimas con el fin de restaurar sus</w:t>
      </w:r>
      <w:r>
        <w:rPr>
          <w:spacing w:val="-7"/>
        </w:rPr>
        <w:t> </w:t>
      </w:r>
      <w:r>
        <w:rPr/>
        <w:t>derechos.</w:t>
      </w:r>
    </w:p>
    <w:p>
      <w:pPr>
        <w:spacing w:after="0" w:line="477" w:lineRule="auto"/>
        <w:jc w:val="both"/>
        <w:sectPr>
          <w:pgSz w:w="12240" w:h="15840"/>
          <w:pgMar w:header="722" w:footer="0" w:top="1320" w:bottom="280" w:left="1300" w:right="1300"/>
        </w:sectPr>
      </w:pPr>
    </w:p>
    <w:p>
      <w:pPr>
        <w:pStyle w:val="BodyText"/>
        <w:spacing w:line="477" w:lineRule="auto" w:before="82"/>
        <w:ind w:left="118" w:right="213" w:firstLine="283"/>
        <w:jc w:val="both"/>
      </w:pPr>
      <w:r>
        <w:rPr/>
        <w:t>La reparación integral a las victimas tiene fundamento constitucional en la dignidad humana</w:t>
      </w:r>
      <w:r>
        <w:rPr>
          <w:spacing w:val="-39"/>
        </w:rPr>
        <w:t> </w:t>
      </w:r>
      <w:r>
        <w:rPr/>
        <w:t>y la solidaridad como elementos esenciales del Estado Social de Derecho, por esta razón en la Constitución Política de Colombia resalta</w:t>
      </w:r>
      <w:r>
        <w:rPr>
          <w:spacing w:val="-5"/>
        </w:rPr>
        <w:t> </w:t>
      </w:r>
      <w:r>
        <w:rPr/>
        <w:t>que:</w:t>
      </w:r>
    </w:p>
    <w:p>
      <w:pPr>
        <w:pStyle w:val="BodyText"/>
        <w:spacing w:line="477" w:lineRule="auto" w:before="2"/>
        <w:ind w:left="1558" w:right="219" w:firstLine="60"/>
        <w:jc w:val="both"/>
      </w:pPr>
      <w:r>
        <w:rPr/>
        <w:t>Colombia es un estado social de derecho, organizado en forma de republica unitaria, descentralizada, con autonomía de sus entidades territoriales, democrática, participativa y pluralista, fundada en el respeto de la dignidad humana, en el trabajo y la solidaridad de las personas que la integran y en la prevalencia del interés general (Const., 1991, Art 1, p.9).</w:t>
      </w:r>
    </w:p>
    <w:p>
      <w:pPr>
        <w:pStyle w:val="BodyText"/>
        <w:rPr>
          <w:sz w:val="26"/>
        </w:rPr>
      </w:pPr>
    </w:p>
    <w:p>
      <w:pPr>
        <w:pStyle w:val="BodyText"/>
        <w:rPr>
          <w:sz w:val="22"/>
        </w:rPr>
      </w:pPr>
    </w:p>
    <w:p>
      <w:pPr>
        <w:pStyle w:val="BodyText"/>
        <w:spacing w:line="477" w:lineRule="auto"/>
        <w:ind w:left="118" w:right="224" w:firstLine="283"/>
        <w:jc w:val="both"/>
      </w:pPr>
      <w:r>
        <w:rPr/>
        <w:t>Así mismo en su preámbulo se especifica que el estado tiene el fin de hacer efectivos los derechos y dar cumplimiento al deber de las autoridades de asegurar la vigencia de un orden político, económico y social justo (Const., 1991, Art 1).</w:t>
      </w:r>
    </w:p>
    <w:p>
      <w:pPr>
        <w:pStyle w:val="BodyText"/>
        <w:rPr>
          <w:sz w:val="26"/>
        </w:rPr>
      </w:pPr>
    </w:p>
    <w:p>
      <w:pPr>
        <w:pStyle w:val="BodyText"/>
        <w:spacing w:before="10"/>
        <w:rPr>
          <w:sz w:val="21"/>
        </w:rPr>
      </w:pPr>
    </w:p>
    <w:p>
      <w:pPr>
        <w:pStyle w:val="BodyText"/>
        <w:spacing w:line="477" w:lineRule="auto" w:before="1"/>
        <w:ind w:left="118" w:right="214" w:firstLine="283"/>
        <w:jc w:val="both"/>
      </w:pPr>
      <w:r>
        <w:rPr/>
        <w:t>Es</w:t>
      </w:r>
      <w:r>
        <w:rPr>
          <w:spacing w:val="-4"/>
        </w:rPr>
        <w:t> </w:t>
      </w:r>
      <w:r>
        <w:rPr/>
        <w:t>así</w:t>
      </w:r>
      <w:r>
        <w:rPr>
          <w:spacing w:val="-3"/>
        </w:rPr>
        <w:t> </w:t>
      </w:r>
      <w:r>
        <w:rPr/>
        <w:t>que</w:t>
      </w:r>
      <w:r>
        <w:rPr>
          <w:spacing w:val="-4"/>
        </w:rPr>
        <w:t> </w:t>
      </w:r>
      <w:r>
        <w:rPr/>
        <w:t>la</w:t>
      </w:r>
      <w:r>
        <w:rPr>
          <w:spacing w:val="-4"/>
        </w:rPr>
        <w:t> </w:t>
      </w:r>
      <w:r>
        <w:rPr/>
        <w:t>Constitución</w:t>
      </w:r>
      <w:r>
        <w:rPr>
          <w:spacing w:val="-2"/>
        </w:rPr>
        <w:t> </w:t>
      </w:r>
      <w:r>
        <w:rPr/>
        <w:t>Política</w:t>
      </w:r>
      <w:r>
        <w:rPr>
          <w:spacing w:val="-3"/>
        </w:rPr>
        <w:t> </w:t>
      </w:r>
      <w:r>
        <w:rPr/>
        <w:t>de</w:t>
      </w:r>
      <w:r>
        <w:rPr>
          <w:spacing w:val="-4"/>
        </w:rPr>
        <w:t> </w:t>
      </w:r>
      <w:r>
        <w:rPr/>
        <w:t>Colombia</w:t>
      </w:r>
      <w:r>
        <w:rPr>
          <w:spacing w:val="-4"/>
        </w:rPr>
        <w:t> </w:t>
      </w:r>
      <w:r>
        <w:rPr/>
        <w:t>establece</w:t>
      </w:r>
      <w:r>
        <w:rPr>
          <w:spacing w:val="-4"/>
        </w:rPr>
        <w:t> </w:t>
      </w:r>
      <w:r>
        <w:rPr/>
        <w:t>que</w:t>
      </w:r>
      <w:r>
        <w:rPr>
          <w:spacing w:val="-4"/>
        </w:rPr>
        <w:t> </w:t>
      </w:r>
      <w:r>
        <w:rPr/>
        <w:t>la</w:t>
      </w:r>
      <w:r>
        <w:rPr>
          <w:spacing w:val="-4"/>
        </w:rPr>
        <w:t> </w:t>
      </w:r>
      <w:r>
        <w:rPr/>
        <w:t>Fiscalía</w:t>
      </w:r>
      <w:r>
        <w:rPr>
          <w:spacing w:val="-5"/>
        </w:rPr>
        <w:t> </w:t>
      </w:r>
      <w:r>
        <w:rPr/>
        <w:t>General</w:t>
      </w:r>
      <w:r>
        <w:rPr>
          <w:spacing w:val="-1"/>
        </w:rPr>
        <w:t> </w:t>
      </w:r>
      <w:r>
        <w:rPr/>
        <w:t>de</w:t>
      </w:r>
      <w:r>
        <w:rPr>
          <w:spacing w:val="-5"/>
        </w:rPr>
        <w:t> </w:t>
      </w:r>
      <w:r>
        <w:rPr/>
        <w:t>la</w:t>
      </w:r>
      <w:r>
        <w:rPr>
          <w:spacing w:val="-4"/>
        </w:rPr>
        <w:t> </w:t>
      </w:r>
      <w:r>
        <w:rPr/>
        <w:t>Nación tiene el deber</w:t>
      </w:r>
      <w:r>
        <w:rPr>
          <w:spacing w:val="-2"/>
        </w:rPr>
        <w:t> </w:t>
      </w:r>
      <w:r>
        <w:rPr/>
        <w:t>de:</w:t>
      </w:r>
    </w:p>
    <w:p>
      <w:pPr>
        <w:pStyle w:val="BodyText"/>
        <w:spacing w:line="477" w:lineRule="auto"/>
        <w:ind w:left="1558" w:right="214" w:hanging="22"/>
        <w:jc w:val="both"/>
      </w:pPr>
      <w:r>
        <w:rPr/>
        <w:t>Solicitar ante el juez de conocimiento las medidas judiciales necesarias para la asistencia a las víctimas, lo mismo que disponer el restablecimiento del derecho y la reparación integral a los afectados con el delito” “Velar por la protección de las victimas,</w:t>
      </w:r>
      <w:r>
        <w:rPr>
          <w:spacing w:val="-9"/>
        </w:rPr>
        <w:t> </w:t>
      </w:r>
      <w:r>
        <w:rPr/>
        <w:t>los</w:t>
      </w:r>
      <w:r>
        <w:rPr>
          <w:spacing w:val="-7"/>
        </w:rPr>
        <w:t> </w:t>
      </w:r>
      <w:r>
        <w:rPr/>
        <w:t>jurados,</w:t>
      </w:r>
      <w:r>
        <w:rPr>
          <w:spacing w:val="-7"/>
        </w:rPr>
        <w:t> </w:t>
      </w:r>
      <w:r>
        <w:rPr/>
        <w:t>los</w:t>
      </w:r>
      <w:r>
        <w:rPr>
          <w:spacing w:val="-5"/>
        </w:rPr>
        <w:t> </w:t>
      </w:r>
      <w:r>
        <w:rPr/>
        <w:t>testigos</w:t>
      </w:r>
      <w:r>
        <w:rPr>
          <w:spacing w:val="-4"/>
        </w:rPr>
        <w:t> </w:t>
      </w:r>
      <w:r>
        <w:rPr/>
        <w:t>y</w:t>
      </w:r>
      <w:r>
        <w:rPr>
          <w:spacing w:val="-12"/>
        </w:rPr>
        <w:t> </w:t>
      </w:r>
      <w:r>
        <w:rPr/>
        <w:t>demás</w:t>
      </w:r>
      <w:r>
        <w:rPr>
          <w:spacing w:val="-8"/>
        </w:rPr>
        <w:t> </w:t>
      </w:r>
      <w:r>
        <w:rPr/>
        <w:t>intervinientes</w:t>
      </w:r>
      <w:r>
        <w:rPr>
          <w:spacing w:val="-8"/>
        </w:rPr>
        <w:t> </w:t>
      </w:r>
      <w:r>
        <w:rPr/>
        <w:t>en</w:t>
      </w:r>
      <w:r>
        <w:rPr>
          <w:spacing w:val="-7"/>
        </w:rPr>
        <w:t> </w:t>
      </w:r>
      <w:r>
        <w:rPr/>
        <w:t>el</w:t>
      </w:r>
      <w:r>
        <w:rPr>
          <w:spacing w:val="-7"/>
        </w:rPr>
        <w:t> </w:t>
      </w:r>
      <w:r>
        <w:rPr/>
        <w:t>proceso</w:t>
      </w:r>
      <w:r>
        <w:rPr>
          <w:spacing w:val="-7"/>
        </w:rPr>
        <w:t> </w:t>
      </w:r>
      <w:r>
        <w:rPr/>
        <w:t>penal,</w:t>
      </w:r>
      <w:r>
        <w:rPr>
          <w:spacing w:val="-5"/>
        </w:rPr>
        <w:t> </w:t>
      </w:r>
      <w:r>
        <w:rPr/>
        <w:t>la</w:t>
      </w:r>
      <w:r>
        <w:rPr>
          <w:spacing w:val="-9"/>
        </w:rPr>
        <w:t> </w:t>
      </w:r>
      <w:r>
        <w:rPr/>
        <w:t>ley fijara los términos en que podrán intervenir las victimas en el proceso penal y los mecanismos de justicia restaurativa” (Const., 1991, Art</w:t>
      </w:r>
      <w:r>
        <w:rPr>
          <w:spacing w:val="-3"/>
        </w:rPr>
        <w:t> </w:t>
      </w:r>
      <w:r>
        <w:rPr/>
        <w:t>250).</w:t>
      </w:r>
    </w:p>
    <w:p>
      <w:pPr>
        <w:pStyle w:val="BodyText"/>
        <w:rPr>
          <w:sz w:val="26"/>
        </w:rPr>
      </w:pPr>
    </w:p>
    <w:p>
      <w:pPr>
        <w:pStyle w:val="BodyText"/>
        <w:spacing w:before="1"/>
        <w:rPr>
          <w:sz w:val="22"/>
        </w:rPr>
      </w:pPr>
    </w:p>
    <w:p>
      <w:pPr>
        <w:pStyle w:val="BodyText"/>
        <w:spacing w:line="477" w:lineRule="auto"/>
        <w:ind w:left="118" w:right="222" w:firstLine="283"/>
        <w:jc w:val="both"/>
      </w:pPr>
      <w:r>
        <w:rPr/>
        <w:t>La Corte Constitucional en repetidas ocasiones ha manifestado que el derecho a la reparación de las víctimas no solo tiene fundamento expreso en la Constitución Política como lo son el</w:t>
      </w:r>
    </w:p>
    <w:p>
      <w:pPr>
        <w:spacing w:after="0" w:line="477" w:lineRule="auto"/>
        <w:jc w:val="both"/>
        <w:sectPr>
          <w:pgSz w:w="12240" w:h="15840"/>
          <w:pgMar w:header="722" w:footer="0" w:top="1320" w:bottom="280" w:left="1300" w:right="1300"/>
        </w:sectPr>
      </w:pPr>
    </w:p>
    <w:p>
      <w:pPr>
        <w:pStyle w:val="BodyText"/>
        <w:spacing w:line="477" w:lineRule="auto" w:before="82"/>
        <w:ind w:left="118" w:right="213"/>
      </w:pPr>
      <w:r>
        <w:rPr/>
        <w:t>preámbulo,</w:t>
      </w:r>
      <w:r>
        <w:rPr>
          <w:spacing w:val="-4"/>
        </w:rPr>
        <w:t> </w:t>
      </w:r>
      <w:r>
        <w:rPr/>
        <w:t>y</w:t>
      </w:r>
      <w:r>
        <w:rPr>
          <w:spacing w:val="-13"/>
        </w:rPr>
        <w:t> </w:t>
      </w:r>
      <w:r>
        <w:rPr/>
        <w:t>los</w:t>
      </w:r>
      <w:r>
        <w:rPr>
          <w:spacing w:val="-6"/>
        </w:rPr>
        <w:t> </w:t>
      </w:r>
      <w:r>
        <w:rPr/>
        <w:t>artículos</w:t>
      </w:r>
      <w:r>
        <w:rPr>
          <w:spacing w:val="-7"/>
        </w:rPr>
        <w:t> </w:t>
      </w:r>
      <w:r>
        <w:rPr/>
        <w:t>1º,</w:t>
      </w:r>
      <w:r>
        <w:rPr>
          <w:spacing w:val="-9"/>
        </w:rPr>
        <w:t> </w:t>
      </w:r>
      <w:r>
        <w:rPr/>
        <w:t>2º</w:t>
      </w:r>
      <w:r>
        <w:rPr>
          <w:spacing w:val="-4"/>
        </w:rPr>
        <w:t> </w:t>
      </w:r>
      <w:r>
        <w:rPr/>
        <w:t>y</w:t>
      </w:r>
      <w:r>
        <w:rPr>
          <w:spacing w:val="-13"/>
        </w:rPr>
        <w:t> </w:t>
      </w:r>
      <w:r>
        <w:rPr/>
        <w:t>250,</w:t>
      </w:r>
      <w:r>
        <w:rPr>
          <w:spacing w:val="-6"/>
        </w:rPr>
        <w:t> </w:t>
      </w:r>
      <w:r>
        <w:rPr/>
        <w:t>sino</w:t>
      </w:r>
      <w:r>
        <w:rPr>
          <w:spacing w:val="-8"/>
        </w:rPr>
        <w:t> </w:t>
      </w:r>
      <w:r>
        <w:rPr/>
        <w:t>también</w:t>
      </w:r>
      <w:r>
        <w:rPr>
          <w:spacing w:val="-9"/>
        </w:rPr>
        <w:t> </w:t>
      </w:r>
      <w:r>
        <w:rPr/>
        <w:t>tiene</w:t>
      </w:r>
      <w:r>
        <w:rPr>
          <w:spacing w:val="-6"/>
        </w:rPr>
        <w:t> </w:t>
      </w:r>
      <w:r>
        <w:rPr/>
        <w:t>fundamento</w:t>
      </w:r>
      <w:r>
        <w:rPr>
          <w:spacing w:val="-4"/>
        </w:rPr>
        <w:t> </w:t>
      </w:r>
      <w:r>
        <w:rPr/>
        <w:t>en</w:t>
      </w:r>
      <w:r>
        <w:rPr>
          <w:spacing w:val="-6"/>
        </w:rPr>
        <w:t> </w:t>
      </w:r>
      <w:r>
        <w:rPr/>
        <w:t>el</w:t>
      </w:r>
      <w:r>
        <w:rPr>
          <w:spacing w:val="-8"/>
        </w:rPr>
        <w:t> </w:t>
      </w:r>
      <w:r>
        <w:rPr/>
        <w:t>derecho</w:t>
      </w:r>
      <w:r>
        <w:rPr>
          <w:spacing w:val="-8"/>
        </w:rPr>
        <w:t> </w:t>
      </w:r>
      <w:r>
        <w:rPr/>
        <w:t>internacional que hace parte del Bloque de</w:t>
      </w:r>
      <w:r>
        <w:rPr>
          <w:spacing w:val="-7"/>
        </w:rPr>
        <w:t> </w:t>
      </w:r>
      <w:r>
        <w:rPr/>
        <w:t>Constitucionalidad.</w:t>
      </w:r>
    </w:p>
    <w:p>
      <w:pPr>
        <w:pStyle w:val="BodyText"/>
        <w:rPr>
          <w:sz w:val="26"/>
        </w:rPr>
      </w:pPr>
    </w:p>
    <w:p>
      <w:pPr>
        <w:pStyle w:val="BodyText"/>
        <w:spacing w:before="1"/>
        <w:rPr>
          <w:sz w:val="22"/>
        </w:rPr>
      </w:pPr>
    </w:p>
    <w:p>
      <w:pPr>
        <w:pStyle w:val="Heading1"/>
      </w:pPr>
      <w:bookmarkStart w:name="_bookmark9" w:id="10"/>
      <w:bookmarkEnd w:id="10"/>
      <w:r>
        <w:rPr>
          <w:b w:val="0"/>
        </w:rPr>
      </w:r>
      <w:r>
        <w:rPr/>
        <w:t>Reforma de Instituciones Publicas</w:t>
      </w:r>
    </w:p>
    <w:p>
      <w:pPr>
        <w:pStyle w:val="BodyText"/>
        <w:rPr>
          <w:b/>
          <w:sz w:val="26"/>
        </w:rPr>
      </w:pPr>
    </w:p>
    <w:p>
      <w:pPr>
        <w:pStyle w:val="BodyText"/>
        <w:rPr>
          <w:b/>
          <w:sz w:val="26"/>
        </w:rPr>
      </w:pPr>
    </w:p>
    <w:p>
      <w:pPr>
        <w:pStyle w:val="BodyText"/>
        <w:spacing w:line="468" w:lineRule="auto" w:before="225"/>
        <w:ind w:left="118" w:right="235" w:firstLine="283"/>
        <w:jc w:val="both"/>
      </w:pPr>
      <w:r>
        <w:rPr/>
        <w:t>La condición necesaria para el desarrollo sostenible de un país es la construcción de instituciones públicas que satisfagan las necesidades de sus ciudadanos y extranjeros, lograr que la administración de justicia sea confiable e investigue las vulneraciones de derechos para pretender una total satisfacción a la ciudadanía, la mayor participación de la sociedad y los políticos locales y regionales en la implementación de las políticas públicas, asimismo es fundamental dentro de este proceso la reforma de las fuerzas armadas, la policía y los tribunales con el fin de desmantelar, con los procedimientos adecuados, la maquinaria estructural de los abusos</w:t>
      </w:r>
      <w:r>
        <w:rPr>
          <w:spacing w:val="-11"/>
        </w:rPr>
        <w:t> </w:t>
      </w:r>
      <w:r>
        <w:rPr/>
        <w:t>y</w:t>
      </w:r>
      <w:r>
        <w:rPr>
          <w:spacing w:val="-17"/>
        </w:rPr>
        <w:t> </w:t>
      </w:r>
      <w:r>
        <w:rPr/>
        <w:t>evitar</w:t>
      </w:r>
      <w:r>
        <w:rPr>
          <w:spacing w:val="-14"/>
        </w:rPr>
        <w:t> </w:t>
      </w:r>
      <w:r>
        <w:rPr/>
        <w:t>tanto</w:t>
      </w:r>
      <w:r>
        <w:rPr>
          <w:spacing w:val="-12"/>
        </w:rPr>
        <w:t> </w:t>
      </w:r>
      <w:r>
        <w:rPr/>
        <w:t>la</w:t>
      </w:r>
      <w:r>
        <w:rPr>
          <w:spacing w:val="-14"/>
        </w:rPr>
        <w:t> </w:t>
      </w:r>
      <w:r>
        <w:rPr/>
        <w:t>repetición</w:t>
      </w:r>
      <w:r>
        <w:rPr>
          <w:spacing w:val="-12"/>
        </w:rPr>
        <w:t> </w:t>
      </w:r>
      <w:r>
        <w:rPr/>
        <w:t>de</w:t>
      </w:r>
      <w:r>
        <w:rPr>
          <w:spacing w:val="-14"/>
        </w:rPr>
        <w:t> </w:t>
      </w:r>
      <w:r>
        <w:rPr/>
        <w:t>violaciones</w:t>
      </w:r>
      <w:r>
        <w:rPr>
          <w:spacing w:val="-13"/>
        </w:rPr>
        <w:t> </w:t>
      </w:r>
      <w:r>
        <w:rPr/>
        <w:t>de</w:t>
      </w:r>
      <w:r>
        <w:rPr>
          <w:spacing w:val="-14"/>
        </w:rPr>
        <w:t> </w:t>
      </w:r>
      <w:r>
        <w:rPr/>
        <w:t>derechos</w:t>
      </w:r>
      <w:r>
        <w:rPr>
          <w:spacing w:val="-12"/>
        </w:rPr>
        <w:t> </w:t>
      </w:r>
      <w:r>
        <w:rPr/>
        <w:t>humanos</w:t>
      </w:r>
      <w:r>
        <w:rPr>
          <w:spacing w:val="-14"/>
        </w:rPr>
        <w:t> </w:t>
      </w:r>
      <w:r>
        <w:rPr/>
        <w:t>graves,</w:t>
      </w:r>
      <w:r>
        <w:rPr>
          <w:spacing w:val="-12"/>
        </w:rPr>
        <w:t> </w:t>
      </w:r>
      <w:r>
        <w:rPr/>
        <w:t>como</w:t>
      </w:r>
      <w:r>
        <w:rPr>
          <w:spacing w:val="-13"/>
        </w:rPr>
        <w:t> </w:t>
      </w:r>
      <w:r>
        <w:rPr/>
        <w:t>la</w:t>
      </w:r>
      <w:r>
        <w:rPr>
          <w:spacing w:val="-13"/>
        </w:rPr>
        <w:t> </w:t>
      </w:r>
      <w:r>
        <w:rPr/>
        <w:t>impunidad de los diversos actores del conflicto como lo son la fuerza pública y los grupos al margen de la ley.</w:t>
      </w:r>
    </w:p>
    <w:p>
      <w:pPr>
        <w:pStyle w:val="BodyText"/>
        <w:rPr>
          <w:sz w:val="26"/>
        </w:rPr>
      </w:pPr>
    </w:p>
    <w:p>
      <w:pPr>
        <w:pStyle w:val="BodyText"/>
        <w:rPr>
          <w:sz w:val="26"/>
        </w:rPr>
      </w:pPr>
    </w:p>
    <w:p>
      <w:pPr>
        <w:pStyle w:val="BodyText"/>
        <w:rPr>
          <w:sz w:val="26"/>
        </w:rPr>
      </w:pPr>
    </w:p>
    <w:p>
      <w:pPr>
        <w:pStyle w:val="Heading1"/>
        <w:spacing w:before="198"/>
      </w:pPr>
      <w:bookmarkStart w:name="_bookmark10" w:id="11"/>
      <w:bookmarkEnd w:id="11"/>
      <w:r>
        <w:rPr>
          <w:b w:val="0"/>
        </w:rPr>
      </w:r>
      <w:r>
        <w:rPr/>
        <w:t>Comisiones de la Verdad</w:t>
      </w:r>
    </w:p>
    <w:p>
      <w:pPr>
        <w:pStyle w:val="BodyText"/>
        <w:rPr>
          <w:b/>
          <w:sz w:val="26"/>
        </w:rPr>
      </w:pPr>
    </w:p>
    <w:p>
      <w:pPr>
        <w:pStyle w:val="BodyText"/>
        <w:rPr>
          <w:b/>
          <w:sz w:val="26"/>
        </w:rPr>
      </w:pPr>
    </w:p>
    <w:p>
      <w:pPr>
        <w:pStyle w:val="BodyText"/>
        <w:spacing w:line="468" w:lineRule="auto" w:before="225"/>
        <w:ind w:left="118" w:right="234" w:firstLine="283"/>
        <w:jc w:val="both"/>
      </w:pPr>
      <w:r>
        <w:rPr/>
        <w:t>Las</w:t>
      </w:r>
      <w:r>
        <w:rPr>
          <w:spacing w:val="-12"/>
        </w:rPr>
        <w:t> </w:t>
      </w:r>
      <w:r>
        <w:rPr/>
        <w:t>comisiones</w:t>
      </w:r>
      <w:r>
        <w:rPr>
          <w:spacing w:val="-13"/>
        </w:rPr>
        <w:t> </w:t>
      </w:r>
      <w:r>
        <w:rPr/>
        <w:t>de</w:t>
      </w:r>
      <w:r>
        <w:rPr>
          <w:spacing w:val="-14"/>
        </w:rPr>
        <w:t> </w:t>
      </w:r>
      <w:r>
        <w:rPr/>
        <w:t>la</w:t>
      </w:r>
      <w:r>
        <w:rPr>
          <w:spacing w:val="-14"/>
        </w:rPr>
        <w:t> </w:t>
      </w:r>
      <w:r>
        <w:rPr/>
        <w:t>verdad</w:t>
      </w:r>
      <w:r>
        <w:rPr>
          <w:spacing w:val="-12"/>
        </w:rPr>
        <w:t> </w:t>
      </w:r>
      <w:r>
        <w:rPr/>
        <w:t>nacen</w:t>
      </w:r>
      <w:r>
        <w:rPr>
          <w:spacing w:val="-13"/>
        </w:rPr>
        <w:t> </w:t>
      </w:r>
      <w:r>
        <w:rPr/>
        <w:t>por</w:t>
      </w:r>
      <w:r>
        <w:rPr>
          <w:spacing w:val="-14"/>
        </w:rPr>
        <w:t> </w:t>
      </w:r>
      <w:r>
        <w:rPr/>
        <w:t>presión</w:t>
      </w:r>
      <w:r>
        <w:rPr>
          <w:spacing w:val="-13"/>
        </w:rPr>
        <w:t> </w:t>
      </w:r>
      <w:r>
        <w:rPr/>
        <w:t>de</w:t>
      </w:r>
      <w:r>
        <w:rPr>
          <w:spacing w:val="-12"/>
        </w:rPr>
        <w:t> </w:t>
      </w:r>
      <w:r>
        <w:rPr/>
        <w:t>grupos</w:t>
      </w:r>
      <w:r>
        <w:rPr>
          <w:spacing w:val="-13"/>
        </w:rPr>
        <w:t> </w:t>
      </w:r>
      <w:r>
        <w:rPr/>
        <w:t>de</w:t>
      </w:r>
      <w:r>
        <w:rPr>
          <w:spacing w:val="-14"/>
        </w:rPr>
        <w:t> </w:t>
      </w:r>
      <w:r>
        <w:rPr/>
        <w:t>derechos</w:t>
      </w:r>
      <w:r>
        <w:rPr>
          <w:spacing w:val="-13"/>
        </w:rPr>
        <w:t> </w:t>
      </w:r>
      <w:r>
        <w:rPr/>
        <w:t>humanos</w:t>
      </w:r>
      <w:r>
        <w:rPr>
          <w:spacing w:val="-13"/>
        </w:rPr>
        <w:t> </w:t>
      </w:r>
      <w:r>
        <w:rPr/>
        <w:t>a</w:t>
      </w:r>
      <w:r>
        <w:rPr>
          <w:spacing w:val="-14"/>
        </w:rPr>
        <w:t> </w:t>
      </w:r>
      <w:r>
        <w:rPr/>
        <w:t>los</w:t>
      </w:r>
      <w:r>
        <w:rPr>
          <w:spacing w:val="-13"/>
        </w:rPr>
        <w:t> </w:t>
      </w:r>
      <w:r>
        <w:rPr/>
        <w:t>gobiernos, surgen</w:t>
      </w:r>
      <w:r>
        <w:rPr>
          <w:spacing w:val="-11"/>
        </w:rPr>
        <w:t> </w:t>
      </w:r>
      <w:r>
        <w:rPr/>
        <w:t>en</w:t>
      </w:r>
      <w:r>
        <w:rPr>
          <w:spacing w:val="-10"/>
        </w:rPr>
        <w:t> </w:t>
      </w:r>
      <w:r>
        <w:rPr/>
        <w:t>vista</w:t>
      </w:r>
      <w:r>
        <w:rPr>
          <w:spacing w:val="-12"/>
        </w:rPr>
        <w:t> </w:t>
      </w:r>
      <w:r>
        <w:rPr/>
        <w:t>de</w:t>
      </w:r>
      <w:r>
        <w:rPr>
          <w:spacing w:val="-9"/>
        </w:rPr>
        <w:t> </w:t>
      </w:r>
      <w:r>
        <w:rPr/>
        <w:t>una</w:t>
      </w:r>
      <w:r>
        <w:rPr>
          <w:spacing w:val="-12"/>
        </w:rPr>
        <w:t> </w:t>
      </w:r>
      <w:r>
        <w:rPr/>
        <w:t>probada</w:t>
      </w:r>
      <w:r>
        <w:rPr>
          <w:spacing w:val="-11"/>
        </w:rPr>
        <w:t> </w:t>
      </w:r>
      <w:r>
        <w:rPr/>
        <w:t>inefectividad</w:t>
      </w:r>
      <w:r>
        <w:rPr>
          <w:spacing w:val="-11"/>
        </w:rPr>
        <w:t> </w:t>
      </w:r>
      <w:r>
        <w:rPr/>
        <w:t>del</w:t>
      </w:r>
      <w:r>
        <w:rPr>
          <w:spacing w:val="-11"/>
        </w:rPr>
        <w:t> </w:t>
      </w:r>
      <w:r>
        <w:rPr/>
        <w:t>Poder</w:t>
      </w:r>
      <w:r>
        <w:rPr>
          <w:spacing w:val="-11"/>
        </w:rPr>
        <w:t> </w:t>
      </w:r>
      <w:r>
        <w:rPr/>
        <w:t>Judicial</w:t>
      </w:r>
      <w:r>
        <w:rPr>
          <w:spacing w:val="-11"/>
        </w:rPr>
        <w:t> </w:t>
      </w:r>
      <w:r>
        <w:rPr/>
        <w:t>para</w:t>
      </w:r>
      <w:r>
        <w:rPr>
          <w:spacing w:val="-12"/>
        </w:rPr>
        <w:t> </w:t>
      </w:r>
      <w:r>
        <w:rPr/>
        <w:t>investigar,</w:t>
      </w:r>
      <w:r>
        <w:rPr>
          <w:spacing w:val="-12"/>
        </w:rPr>
        <w:t> </w:t>
      </w:r>
      <w:r>
        <w:rPr/>
        <w:t>juzgar</w:t>
      </w:r>
      <w:r>
        <w:rPr>
          <w:spacing w:val="-6"/>
        </w:rPr>
        <w:t> </w:t>
      </w:r>
      <w:r>
        <w:rPr/>
        <w:t>y</w:t>
      </w:r>
      <w:r>
        <w:rPr>
          <w:spacing w:val="-15"/>
        </w:rPr>
        <w:t> </w:t>
      </w:r>
      <w:r>
        <w:rPr/>
        <w:t>sancionar las graves violaciones de derechos humanos dentro del conflicto armado, estas comisiones</w:t>
      </w:r>
      <w:r>
        <w:rPr>
          <w:spacing w:val="-22"/>
        </w:rPr>
        <w:t> </w:t>
      </w:r>
      <w:r>
        <w:rPr/>
        <w:t>nacen como</w:t>
      </w:r>
      <w:r>
        <w:rPr>
          <w:spacing w:val="-8"/>
        </w:rPr>
        <w:t> </w:t>
      </w:r>
      <w:r>
        <w:rPr/>
        <w:t>iniciativa</w:t>
      </w:r>
      <w:r>
        <w:rPr>
          <w:spacing w:val="-8"/>
        </w:rPr>
        <w:t> </w:t>
      </w:r>
      <w:r>
        <w:rPr/>
        <w:t>de</w:t>
      </w:r>
      <w:r>
        <w:rPr>
          <w:spacing w:val="-10"/>
        </w:rPr>
        <w:t> </w:t>
      </w:r>
      <w:r>
        <w:rPr/>
        <w:t>organizaciones</w:t>
      </w:r>
      <w:r>
        <w:rPr>
          <w:spacing w:val="-8"/>
        </w:rPr>
        <w:t> </w:t>
      </w:r>
      <w:r>
        <w:rPr/>
        <w:t>no</w:t>
      </w:r>
      <w:r>
        <w:rPr>
          <w:spacing w:val="-6"/>
        </w:rPr>
        <w:t> </w:t>
      </w:r>
      <w:r>
        <w:rPr/>
        <w:t>gubernamentales</w:t>
      </w:r>
      <w:r>
        <w:rPr>
          <w:spacing w:val="-7"/>
        </w:rPr>
        <w:t> </w:t>
      </w:r>
      <w:r>
        <w:rPr/>
        <w:t>de</w:t>
      </w:r>
      <w:r>
        <w:rPr>
          <w:spacing w:val="-7"/>
        </w:rPr>
        <w:t> </w:t>
      </w:r>
      <w:r>
        <w:rPr/>
        <w:t>derechos</w:t>
      </w:r>
      <w:r>
        <w:rPr>
          <w:spacing w:val="-5"/>
        </w:rPr>
        <w:t> </w:t>
      </w:r>
      <w:r>
        <w:rPr/>
        <w:t>humanos</w:t>
      </w:r>
      <w:r>
        <w:rPr>
          <w:spacing w:val="-8"/>
        </w:rPr>
        <w:t> </w:t>
      </w:r>
      <w:r>
        <w:rPr/>
        <w:t>con</w:t>
      </w:r>
      <w:r>
        <w:rPr>
          <w:spacing w:val="-5"/>
        </w:rPr>
        <w:t> </w:t>
      </w:r>
      <w:r>
        <w:rPr/>
        <w:t>el</w:t>
      </w:r>
      <w:r>
        <w:rPr>
          <w:spacing w:val="-8"/>
        </w:rPr>
        <w:t> </w:t>
      </w:r>
      <w:r>
        <w:rPr/>
        <w:t>fin</w:t>
      </w:r>
      <w:r>
        <w:rPr>
          <w:spacing w:val="-8"/>
        </w:rPr>
        <w:t> </w:t>
      </w:r>
      <w:r>
        <w:rPr/>
        <w:t>investigar</w:t>
      </w:r>
    </w:p>
    <w:p>
      <w:pPr>
        <w:spacing w:after="0" w:line="468" w:lineRule="auto"/>
        <w:jc w:val="both"/>
        <w:sectPr>
          <w:pgSz w:w="12240" w:h="15840"/>
          <w:pgMar w:header="722" w:footer="0" w:top="1320" w:bottom="280" w:left="1300" w:right="1300"/>
        </w:sectPr>
      </w:pPr>
    </w:p>
    <w:p>
      <w:pPr>
        <w:pStyle w:val="BodyText"/>
        <w:spacing w:line="470" w:lineRule="auto" w:before="80"/>
        <w:ind w:left="118"/>
      </w:pPr>
      <w:r>
        <w:rPr/>
        <w:t>los hechos de violencia ocasionados por el Estado y los grupos al margen de la ley que hicieron parte del conflicto.</w:t>
      </w:r>
    </w:p>
    <w:p>
      <w:pPr>
        <w:pStyle w:val="BodyText"/>
        <w:rPr>
          <w:sz w:val="26"/>
        </w:rPr>
      </w:pPr>
    </w:p>
    <w:p>
      <w:pPr>
        <w:pStyle w:val="BodyText"/>
        <w:spacing w:before="7"/>
        <w:rPr>
          <w:sz w:val="20"/>
        </w:rPr>
      </w:pPr>
    </w:p>
    <w:p>
      <w:pPr>
        <w:pStyle w:val="BodyText"/>
        <w:spacing w:line="468" w:lineRule="auto"/>
        <w:ind w:left="118" w:right="234" w:firstLine="283"/>
        <w:jc w:val="both"/>
      </w:pPr>
      <w:r>
        <w:rPr/>
        <w:t>Las comisiones de la verdad son formas de investigación objetivas que recomiendan cambios y ayudan a comprender las causas profundas de las violaciones de derechos humanos graves en sociedades que han enfrentado situaciones de violencia por motivos políticos o guerra interna, busca descubrir las causas de la violencia, identificar los elementos del conflicto, investigar idóneamente graves violaciones a derechos humanos y derecho internacional humanitario y por ultimo, esclarecer quienes fueron los responsables, de esta manera poder superar crisis y</w:t>
      </w:r>
      <w:r>
        <w:rPr>
          <w:spacing w:val="-24"/>
        </w:rPr>
        <w:t> </w:t>
      </w:r>
      <w:r>
        <w:rPr/>
        <w:t>traumas generados</w:t>
      </w:r>
      <w:r>
        <w:rPr>
          <w:spacing w:val="-5"/>
        </w:rPr>
        <w:t> </w:t>
      </w:r>
      <w:r>
        <w:rPr/>
        <w:t>por</w:t>
      </w:r>
      <w:r>
        <w:rPr>
          <w:spacing w:val="-6"/>
        </w:rPr>
        <w:t> </w:t>
      </w:r>
      <w:r>
        <w:rPr/>
        <w:t>la</w:t>
      </w:r>
      <w:r>
        <w:rPr>
          <w:spacing w:val="-4"/>
        </w:rPr>
        <w:t> </w:t>
      </w:r>
      <w:r>
        <w:rPr/>
        <w:t>violencia</w:t>
      </w:r>
      <w:r>
        <w:rPr>
          <w:spacing w:val="-3"/>
        </w:rPr>
        <w:t> </w:t>
      </w:r>
      <w:r>
        <w:rPr/>
        <w:t>y</w:t>
      </w:r>
      <w:r>
        <w:rPr>
          <w:spacing w:val="-9"/>
        </w:rPr>
        <w:t> </w:t>
      </w:r>
      <w:r>
        <w:rPr/>
        <w:t>como</w:t>
      </w:r>
      <w:r>
        <w:rPr>
          <w:spacing w:val="-4"/>
        </w:rPr>
        <w:t> </w:t>
      </w:r>
      <w:r>
        <w:rPr/>
        <w:t>se</w:t>
      </w:r>
      <w:r>
        <w:rPr>
          <w:spacing w:val="-4"/>
        </w:rPr>
        <w:t> </w:t>
      </w:r>
      <w:r>
        <w:rPr/>
        <w:t>mencionó</w:t>
      </w:r>
      <w:r>
        <w:rPr>
          <w:spacing w:val="-3"/>
        </w:rPr>
        <w:t> </w:t>
      </w:r>
      <w:r>
        <w:rPr/>
        <w:t>anteriormente</w:t>
      </w:r>
      <w:r>
        <w:rPr>
          <w:spacing w:val="-5"/>
        </w:rPr>
        <w:t> </w:t>
      </w:r>
      <w:r>
        <w:rPr/>
        <w:t>generar</w:t>
      </w:r>
      <w:r>
        <w:rPr>
          <w:spacing w:val="-1"/>
        </w:rPr>
        <w:t> </w:t>
      </w:r>
      <w:r>
        <w:rPr/>
        <w:t>garantías</w:t>
      </w:r>
      <w:r>
        <w:rPr>
          <w:spacing w:val="-5"/>
        </w:rPr>
        <w:t> </w:t>
      </w:r>
      <w:r>
        <w:rPr/>
        <w:t>de</w:t>
      </w:r>
      <w:r>
        <w:rPr>
          <w:spacing w:val="-6"/>
        </w:rPr>
        <w:t> </w:t>
      </w:r>
      <w:r>
        <w:rPr/>
        <w:t>no</w:t>
      </w:r>
      <w:r>
        <w:rPr>
          <w:spacing w:val="-4"/>
        </w:rPr>
        <w:t> </w:t>
      </w:r>
      <w:r>
        <w:rPr/>
        <w:t>repetición.</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6"/>
        <w:rPr>
          <w:sz w:val="22"/>
        </w:rPr>
      </w:pPr>
    </w:p>
    <w:p>
      <w:pPr>
        <w:pStyle w:val="Heading1"/>
        <w:ind w:left="2144" w:right="2142"/>
        <w:jc w:val="center"/>
      </w:pPr>
      <w:bookmarkStart w:name="_bookmark11" w:id="12"/>
      <w:bookmarkEnd w:id="12"/>
      <w:r>
        <w:rPr>
          <w:b w:val="0"/>
        </w:rPr>
      </w:r>
      <w:r>
        <w:rPr/>
        <w:t>Bloque de Constitucionalidad</w:t>
      </w:r>
    </w:p>
    <w:p>
      <w:pPr>
        <w:pStyle w:val="BodyText"/>
        <w:rPr>
          <w:b/>
          <w:sz w:val="26"/>
        </w:rPr>
      </w:pPr>
    </w:p>
    <w:p>
      <w:pPr>
        <w:pStyle w:val="BodyText"/>
        <w:rPr>
          <w:b/>
          <w:sz w:val="26"/>
        </w:rPr>
      </w:pPr>
    </w:p>
    <w:p>
      <w:pPr>
        <w:pStyle w:val="BodyText"/>
        <w:spacing w:line="470" w:lineRule="auto" w:before="225"/>
        <w:ind w:left="118" w:right="237" w:firstLine="283"/>
        <w:jc w:val="both"/>
      </w:pPr>
      <w:r>
        <w:rPr/>
        <w:t>A lo largo de la historia se ha tratado de explicar el comportamiento de varios sistemas normativos alrededor del mundo, se consideró idóneo caracterizar dicho sistema bajo un sistema escalonado que describiese la importancia de cada tipo de norma jurídica, uno de los grandes autores y filósofos que nos plantea este esquema fue Hans Kelsen, quien a través de su libro “Teoría Pura del Derecho” ilustra como un sistema piramidal puede darle sentido y estructura a un ordenamiento jurídico. A pesar de plantear dicha teoría, Kelsen nunca logro descubrir una</w:t>
      </w:r>
    </w:p>
    <w:p>
      <w:pPr>
        <w:spacing w:after="0" w:line="470" w:lineRule="auto"/>
        <w:jc w:val="both"/>
        <w:sectPr>
          <w:pgSz w:w="12240" w:h="15840"/>
          <w:pgMar w:header="722" w:footer="0" w:top="1320" w:bottom="280" w:left="1300" w:right="1300"/>
        </w:sectPr>
      </w:pPr>
    </w:p>
    <w:p>
      <w:pPr>
        <w:pStyle w:val="BodyText"/>
        <w:spacing w:line="468" w:lineRule="auto" w:before="80"/>
        <w:ind w:left="118" w:right="233"/>
        <w:jc w:val="both"/>
      </w:pPr>
      <w:r>
        <w:rPr/>
        <w:t>norma</w:t>
      </w:r>
      <w:r>
        <w:rPr>
          <w:spacing w:val="-12"/>
        </w:rPr>
        <w:t> </w:t>
      </w:r>
      <w:r>
        <w:rPr/>
        <w:t>jurídica</w:t>
      </w:r>
      <w:r>
        <w:rPr>
          <w:spacing w:val="-12"/>
        </w:rPr>
        <w:t> </w:t>
      </w:r>
      <w:r>
        <w:rPr/>
        <w:t>con</w:t>
      </w:r>
      <w:r>
        <w:rPr>
          <w:spacing w:val="-11"/>
        </w:rPr>
        <w:t> </w:t>
      </w:r>
      <w:r>
        <w:rPr/>
        <w:t>la</w:t>
      </w:r>
      <w:r>
        <w:rPr>
          <w:spacing w:val="-11"/>
        </w:rPr>
        <w:t> </w:t>
      </w:r>
      <w:r>
        <w:rPr/>
        <w:t>suficiente</w:t>
      </w:r>
      <w:r>
        <w:rPr>
          <w:spacing w:val="-12"/>
        </w:rPr>
        <w:t> </w:t>
      </w:r>
      <w:r>
        <w:rPr/>
        <w:t>supremacía</w:t>
      </w:r>
      <w:r>
        <w:rPr>
          <w:spacing w:val="-11"/>
        </w:rPr>
        <w:t> </w:t>
      </w:r>
      <w:r>
        <w:rPr/>
        <w:t>que</w:t>
      </w:r>
      <w:r>
        <w:rPr>
          <w:spacing w:val="-11"/>
        </w:rPr>
        <w:t> </w:t>
      </w:r>
      <w:r>
        <w:rPr/>
        <w:t>se</w:t>
      </w:r>
      <w:r>
        <w:rPr>
          <w:spacing w:val="-12"/>
        </w:rPr>
        <w:t> </w:t>
      </w:r>
      <w:r>
        <w:rPr/>
        <w:t>basara</w:t>
      </w:r>
      <w:r>
        <w:rPr>
          <w:spacing w:val="-12"/>
        </w:rPr>
        <w:t> </w:t>
      </w:r>
      <w:r>
        <w:rPr/>
        <w:t>esencialmente</w:t>
      </w:r>
      <w:r>
        <w:rPr>
          <w:spacing w:val="-12"/>
        </w:rPr>
        <w:t> </w:t>
      </w:r>
      <w:r>
        <w:rPr/>
        <w:t>en</w:t>
      </w:r>
      <w:r>
        <w:rPr>
          <w:spacing w:val="-11"/>
        </w:rPr>
        <w:t> </w:t>
      </w:r>
      <w:r>
        <w:rPr/>
        <w:t>su</w:t>
      </w:r>
      <w:r>
        <w:rPr>
          <w:spacing w:val="-11"/>
        </w:rPr>
        <w:t> </w:t>
      </w:r>
      <w:r>
        <w:rPr/>
        <w:t>modelo</w:t>
      </w:r>
      <w:r>
        <w:rPr>
          <w:spacing w:val="-10"/>
        </w:rPr>
        <w:t> </w:t>
      </w:r>
      <w:r>
        <w:rPr/>
        <w:t>estructural, a pesar de esto situó dicha norma en el derecho internacional de ahí parte la razón por la cual defendiese la primacía de éste sobre los ordenamientos nacionales. A pesar de lo expuesto por dicho autor no debe desconocer que estamos frente a un nuevo paradigma jurídico y aquellos planeamientos a pesar de haber sido esenciales en la teoría del derecho, en la actualidad son insuficientes tras la globalización del mismo.</w:t>
      </w:r>
    </w:p>
    <w:p>
      <w:pPr>
        <w:pStyle w:val="BodyText"/>
        <w:rPr>
          <w:sz w:val="26"/>
        </w:rPr>
      </w:pPr>
    </w:p>
    <w:p>
      <w:pPr>
        <w:pStyle w:val="BodyText"/>
        <w:spacing w:before="6"/>
        <w:rPr>
          <w:sz w:val="21"/>
        </w:rPr>
      </w:pPr>
    </w:p>
    <w:p>
      <w:pPr>
        <w:pStyle w:val="BodyText"/>
        <w:spacing w:line="468" w:lineRule="auto"/>
        <w:ind w:left="118" w:right="236" w:firstLine="283"/>
        <w:jc w:val="both"/>
      </w:pPr>
      <w:r>
        <w:rPr/>
        <w:t>La figura de Bloque de Constitucionalidad nace con una decisión del Consejo Constitucional francés durante la segunda mitad del siglo xx, se consideró la necesidad de integrar el articulado de</w:t>
      </w:r>
      <w:r>
        <w:rPr>
          <w:spacing w:val="-5"/>
        </w:rPr>
        <w:t> </w:t>
      </w:r>
      <w:r>
        <w:rPr/>
        <w:t>la</w:t>
      </w:r>
      <w:r>
        <w:rPr>
          <w:spacing w:val="-3"/>
        </w:rPr>
        <w:t> </w:t>
      </w:r>
      <w:r>
        <w:rPr/>
        <w:t>constitución</w:t>
      </w:r>
      <w:r>
        <w:rPr>
          <w:spacing w:val="-3"/>
        </w:rPr>
        <w:t> </w:t>
      </w:r>
      <w:r>
        <w:rPr/>
        <w:t>de</w:t>
      </w:r>
      <w:r>
        <w:rPr>
          <w:spacing w:val="-4"/>
        </w:rPr>
        <w:t> </w:t>
      </w:r>
      <w:r>
        <w:rPr/>
        <w:t>1958,</w:t>
      </w:r>
      <w:r>
        <w:rPr>
          <w:spacing w:val="-4"/>
        </w:rPr>
        <w:t> </w:t>
      </w:r>
      <w:r>
        <w:rPr/>
        <w:t>el</w:t>
      </w:r>
      <w:r>
        <w:rPr>
          <w:spacing w:val="-2"/>
        </w:rPr>
        <w:t> </w:t>
      </w:r>
      <w:r>
        <w:rPr/>
        <w:t>preámbulo</w:t>
      </w:r>
      <w:r>
        <w:rPr>
          <w:spacing w:val="-4"/>
        </w:rPr>
        <w:t> </w:t>
      </w:r>
      <w:r>
        <w:rPr/>
        <w:t>de</w:t>
      </w:r>
      <w:r>
        <w:rPr>
          <w:spacing w:val="-4"/>
        </w:rPr>
        <w:t> </w:t>
      </w:r>
      <w:r>
        <w:rPr/>
        <w:t>la</w:t>
      </w:r>
      <w:r>
        <w:rPr>
          <w:spacing w:val="-2"/>
        </w:rPr>
        <w:t> </w:t>
      </w:r>
      <w:r>
        <w:rPr/>
        <w:t>Constitución</w:t>
      </w:r>
      <w:r>
        <w:rPr>
          <w:spacing w:val="-2"/>
        </w:rPr>
        <w:t> </w:t>
      </w:r>
      <w:r>
        <w:rPr/>
        <w:t>de</w:t>
      </w:r>
      <w:r>
        <w:rPr>
          <w:spacing w:val="-5"/>
        </w:rPr>
        <w:t> </w:t>
      </w:r>
      <w:r>
        <w:rPr/>
        <w:t>1946 y</w:t>
      </w:r>
      <w:r>
        <w:rPr>
          <w:spacing w:val="-9"/>
        </w:rPr>
        <w:t> </w:t>
      </w:r>
      <w:r>
        <w:rPr/>
        <w:t>la</w:t>
      </w:r>
      <w:r>
        <w:rPr>
          <w:spacing w:val="-3"/>
        </w:rPr>
        <w:t> </w:t>
      </w:r>
      <w:r>
        <w:rPr/>
        <w:t>Declaración</w:t>
      </w:r>
      <w:r>
        <w:rPr>
          <w:spacing w:val="-2"/>
        </w:rPr>
        <w:t> </w:t>
      </w:r>
      <w:r>
        <w:rPr/>
        <w:t>de</w:t>
      </w:r>
      <w:r>
        <w:rPr>
          <w:spacing w:val="-5"/>
        </w:rPr>
        <w:t> </w:t>
      </w:r>
      <w:r>
        <w:rPr/>
        <w:t>1789.</w:t>
      </w:r>
      <w:r>
        <w:rPr>
          <w:spacing w:val="-3"/>
        </w:rPr>
        <w:t> </w:t>
      </w:r>
      <w:r>
        <w:rPr/>
        <w:t>El preámbulo de dicha constitución que solo contaba con 94 artículos señalaba que “El pueblo francés</w:t>
      </w:r>
      <w:r>
        <w:rPr>
          <w:spacing w:val="-13"/>
        </w:rPr>
        <w:t> </w:t>
      </w:r>
      <w:r>
        <w:rPr/>
        <w:t>proclama</w:t>
      </w:r>
      <w:r>
        <w:rPr>
          <w:spacing w:val="-14"/>
        </w:rPr>
        <w:t> </w:t>
      </w:r>
      <w:r>
        <w:rPr/>
        <w:t>solamente</w:t>
      </w:r>
      <w:r>
        <w:rPr>
          <w:spacing w:val="-14"/>
        </w:rPr>
        <w:t> </w:t>
      </w:r>
      <w:r>
        <w:rPr/>
        <w:t>la</w:t>
      </w:r>
      <w:r>
        <w:rPr>
          <w:spacing w:val="-13"/>
        </w:rPr>
        <w:t> </w:t>
      </w:r>
      <w:r>
        <w:rPr/>
        <w:t>adhesión</w:t>
      </w:r>
      <w:r>
        <w:rPr>
          <w:spacing w:val="-13"/>
        </w:rPr>
        <w:t> </w:t>
      </w:r>
      <w:r>
        <w:rPr/>
        <w:t>a</w:t>
      </w:r>
      <w:r>
        <w:rPr>
          <w:spacing w:val="-14"/>
        </w:rPr>
        <w:t> </w:t>
      </w:r>
      <w:r>
        <w:rPr/>
        <w:t>los</w:t>
      </w:r>
      <w:r>
        <w:rPr>
          <w:spacing w:val="-13"/>
        </w:rPr>
        <w:t> </w:t>
      </w:r>
      <w:r>
        <w:rPr/>
        <w:t>Derechos</w:t>
      </w:r>
      <w:r>
        <w:rPr>
          <w:spacing w:val="-12"/>
        </w:rPr>
        <w:t> </w:t>
      </w:r>
      <w:r>
        <w:rPr/>
        <w:t>del</w:t>
      </w:r>
      <w:r>
        <w:rPr>
          <w:spacing w:val="-13"/>
        </w:rPr>
        <w:t> </w:t>
      </w:r>
      <w:r>
        <w:rPr/>
        <w:t>Hombre</w:t>
      </w:r>
      <w:r>
        <w:rPr>
          <w:spacing w:val="-10"/>
        </w:rPr>
        <w:t> </w:t>
      </w:r>
      <w:r>
        <w:rPr/>
        <w:t>y</w:t>
      </w:r>
      <w:r>
        <w:rPr>
          <w:spacing w:val="-18"/>
        </w:rPr>
        <w:t> </w:t>
      </w:r>
      <w:r>
        <w:rPr/>
        <w:t>a</w:t>
      </w:r>
      <w:r>
        <w:rPr>
          <w:spacing w:val="-13"/>
        </w:rPr>
        <w:t> </w:t>
      </w:r>
      <w:r>
        <w:rPr/>
        <w:t>los</w:t>
      </w:r>
      <w:r>
        <w:rPr>
          <w:spacing w:val="-13"/>
        </w:rPr>
        <w:t> </w:t>
      </w:r>
      <w:r>
        <w:rPr/>
        <w:t>principios</w:t>
      </w:r>
      <w:r>
        <w:rPr>
          <w:spacing w:val="-13"/>
        </w:rPr>
        <w:t> </w:t>
      </w:r>
      <w:r>
        <w:rPr/>
        <w:t>de</w:t>
      </w:r>
      <w:r>
        <w:rPr>
          <w:spacing w:val="-13"/>
        </w:rPr>
        <w:t> </w:t>
      </w:r>
      <w:r>
        <w:rPr/>
        <w:t>soberanía nacional tal como fueron definidos en la declaración de 1789, confirmada y completada por el preámbulo de la constitución de 1946” ( Rubio, Daranas,</w:t>
      </w:r>
      <w:r>
        <w:rPr>
          <w:spacing w:val="-2"/>
        </w:rPr>
        <w:t> </w:t>
      </w:r>
      <w:r>
        <w:rPr/>
        <w:t>pp.8).</w:t>
      </w:r>
    </w:p>
    <w:p>
      <w:pPr>
        <w:pStyle w:val="BodyText"/>
        <w:rPr>
          <w:sz w:val="26"/>
        </w:rPr>
      </w:pPr>
    </w:p>
    <w:p>
      <w:pPr>
        <w:pStyle w:val="BodyText"/>
        <w:spacing w:before="6"/>
        <w:rPr>
          <w:sz w:val="21"/>
        </w:rPr>
      </w:pPr>
    </w:p>
    <w:p>
      <w:pPr>
        <w:pStyle w:val="BodyText"/>
        <w:spacing w:line="468" w:lineRule="auto"/>
        <w:ind w:left="118" w:right="230" w:firstLine="283"/>
        <w:jc w:val="both"/>
      </w:pPr>
      <w:r>
        <w:rPr/>
        <w:t>El sistema normativo colombiano ha atravesado varias etapas para poder adoptar esta noción denominada Bloque de Constitucionalidad, en primer lugar, la expedición de la Constitución Política de 1991 donde se expiden las primeras sentencias de la Corte Constitucional y se formulan</w:t>
      </w:r>
      <w:r>
        <w:rPr>
          <w:spacing w:val="-6"/>
        </w:rPr>
        <w:t> </w:t>
      </w:r>
      <w:r>
        <w:rPr/>
        <w:t>normas</w:t>
      </w:r>
      <w:r>
        <w:rPr>
          <w:spacing w:val="-4"/>
        </w:rPr>
        <w:t> </w:t>
      </w:r>
      <w:r>
        <w:rPr/>
        <w:t>que</w:t>
      </w:r>
      <w:r>
        <w:rPr>
          <w:spacing w:val="-6"/>
        </w:rPr>
        <w:t> </w:t>
      </w:r>
      <w:r>
        <w:rPr/>
        <w:t>integran</w:t>
      </w:r>
      <w:r>
        <w:rPr>
          <w:spacing w:val="-4"/>
        </w:rPr>
        <w:t> </w:t>
      </w:r>
      <w:r>
        <w:rPr/>
        <w:t>el</w:t>
      </w:r>
      <w:r>
        <w:rPr>
          <w:spacing w:val="-3"/>
        </w:rPr>
        <w:t> </w:t>
      </w:r>
      <w:r>
        <w:rPr/>
        <w:t>Bloque</w:t>
      </w:r>
      <w:r>
        <w:rPr>
          <w:spacing w:val="-6"/>
        </w:rPr>
        <w:t> </w:t>
      </w:r>
      <w:r>
        <w:rPr/>
        <w:t>de</w:t>
      </w:r>
      <w:r>
        <w:rPr>
          <w:spacing w:val="-5"/>
        </w:rPr>
        <w:t> </w:t>
      </w:r>
      <w:r>
        <w:rPr/>
        <w:t>Constitucionalidad</w:t>
      </w:r>
      <w:r>
        <w:rPr>
          <w:spacing w:val="-7"/>
        </w:rPr>
        <w:t> </w:t>
      </w:r>
      <w:r>
        <w:rPr/>
        <w:t>como</w:t>
      </w:r>
      <w:r>
        <w:rPr>
          <w:spacing w:val="-2"/>
        </w:rPr>
        <w:t> </w:t>
      </w:r>
      <w:r>
        <w:rPr/>
        <w:t>lo</w:t>
      </w:r>
      <w:r>
        <w:rPr>
          <w:spacing w:val="-6"/>
        </w:rPr>
        <w:t> </w:t>
      </w:r>
      <w:r>
        <w:rPr/>
        <w:t>son</w:t>
      </w:r>
      <w:r>
        <w:rPr>
          <w:spacing w:val="-6"/>
        </w:rPr>
        <w:t> </w:t>
      </w:r>
      <w:r>
        <w:rPr/>
        <w:t>los</w:t>
      </w:r>
      <w:r>
        <w:rPr>
          <w:spacing w:val="-5"/>
        </w:rPr>
        <w:t> </w:t>
      </w:r>
      <w:r>
        <w:rPr/>
        <w:t>artículos</w:t>
      </w:r>
      <w:r>
        <w:rPr>
          <w:spacing w:val="-6"/>
        </w:rPr>
        <w:t> </w:t>
      </w:r>
      <w:r>
        <w:rPr/>
        <w:t>53,</w:t>
      </w:r>
      <w:r>
        <w:rPr>
          <w:spacing w:val="-6"/>
        </w:rPr>
        <w:t> </w:t>
      </w:r>
      <w:r>
        <w:rPr/>
        <w:t>93</w:t>
      </w:r>
      <w:r>
        <w:rPr>
          <w:spacing w:val="2"/>
        </w:rPr>
        <w:t> </w:t>
      </w:r>
      <w:r>
        <w:rPr/>
        <w:t>y 214</w:t>
      </w:r>
      <w:r>
        <w:rPr>
          <w:spacing w:val="-16"/>
        </w:rPr>
        <w:t> </w:t>
      </w:r>
      <w:r>
        <w:rPr/>
        <w:t>que</w:t>
      </w:r>
      <w:r>
        <w:rPr>
          <w:spacing w:val="-17"/>
        </w:rPr>
        <w:t> </w:t>
      </w:r>
      <w:r>
        <w:rPr/>
        <w:t>hacen</w:t>
      </w:r>
      <w:r>
        <w:rPr>
          <w:spacing w:val="-13"/>
        </w:rPr>
        <w:t> </w:t>
      </w:r>
      <w:r>
        <w:rPr/>
        <w:t>énfasis</w:t>
      </w:r>
      <w:r>
        <w:rPr>
          <w:spacing w:val="-15"/>
        </w:rPr>
        <w:t> </w:t>
      </w:r>
      <w:r>
        <w:rPr/>
        <w:t>en</w:t>
      </w:r>
      <w:r>
        <w:rPr>
          <w:spacing w:val="-16"/>
        </w:rPr>
        <w:t> </w:t>
      </w:r>
      <w:r>
        <w:rPr/>
        <w:t>la</w:t>
      </w:r>
      <w:r>
        <w:rPr>
          <w:spacing w:val="-17"/>
        </w:rPr>
        <w:t> </w:t>
      </w:r>
      <w:r>
        <w:rPr/>
        <w:t>importancia</w:t>
      </w:r>
      <w:r>
        <w:rPr>
          <w:spacing w:val="-15"/>
        </w:rPr>
        <w:t> </w:t>
      </w:r>
      <w:r>
        <w:rPr/>
        <w:t>de</w:t>
      </w:r>
      <w:r>
        <w:rPr>
          <w:spacing w:val="-17"/>
        </w:rPr>
        <w:t> </w:t>
      </w:r>
      <w:r>
        <w:rPr/>
        <w:t>la</w:t>
      </w:r>
      <w:r>
        <w:rPr>
          <w:spacing w:val="-16"/>
        </w:rPr>
        <w:t> </w:t>
      </w:r>
      <w:r>
        <w:rPr/>
        <w:t>normatividad</w:t>
      </w:r>
      <w:r>
        <w:rPr>
          <w:spacing w:val="-16"/>
        </w:rPr>
        <w:t> </w:t>
      </w:r>
      <w:r>
        <w:rPr/>
        <w:t>internacional</w:t>
      </w:r>
      <w:r>
        <w:rPr>
          <w:spacing w:val="-16"/>
        </w:rPr>
        <w:t> </w:t>
      </w:r>
      <w:r>
        <w:rPr/>
        <w:t>dentro</w:t>
      </w:r>
      <w:r>
        <w:rPr>
          <w:spacing w:val="-16"/>
        </w:rPr>
        <w:t> </w:t>
      </w:r>
      <w:r>
        <w:rPr/>
        <w:t>de</w:t>
      </w:r>
      <w:r>
        <w:rPr>
          <w:spacing w:val="-17"/>
        </w:rPr>
        <w:t> </w:t>
      </w:r>
      <w:r>
        <w:rPr/>
        <w:t>la</w:t>
      </w:r>
      <w:r>
        <w:rPr>
          <w:spacing w:val="-16"/>
        </w:rPr>
        <w:t> </w:t>
      </w:r>
      <w:r>
        <w:rPr/>
        <w:t>Constitución Política, así mismo en 1995 se empieza a usar la expresión “Bloque de Constitucionalidad” y se integran a sistema jurídico interno normas del Derecho Internacional Humanitario y Derecho Internacional de los Derechos Humanos, finalmente se introduce la diferenciación entre Bloque de</w:t>
      </w:r>
      <w:r>
        <w:rPr>
          <w:spacing w:val="-7"/>
        </w:rPr>
        <w:t> </w:t>
      </w:r>
      <w:r>
        <w:rPr/>
        <w:t>Constitucionalidad</w:t>
      </w:r>
      <w:r>
        <w:rPr>
          <w:spacing w:val="-7"/>
        </w:rPr>
        <w:t> </w:t>
      </w:r>
      <w:r>
        <w:rPr/>
        <w:t>en</w:t>
      </w:r>
      <w:r>
        <w:rPr>
          <w:spacing w:val="-4"/>
        </w:rPr>
        <w:t> </w:t>
      </w:r>
      <w:r>
        <w:rPr/>
        <w:t>sentido</w:t>
      </w:r>
      <w:r>
        <w:rPr>
          <w:spacing w:val="-6"/>
        </w:rPr>
        <w:t> </w:t>
      </w:r>
      <w:r>
        <w:rPr/>
        <w:t>estricto</w:t>
      </w:r>
      <w:r>
        <w:rPr>
          <w:spacing w:val="-1"/>
        </w:rPr>
        <w:t> </w:t>
      </w:r>
      <w:r>
        <w:rPr/>
        <w:t>y</w:t>
      </w:r>
      <w:r>
        <w:rPr>
          <w:spacing w:val="-11"/>
        </w:rPr>
        <w:t> </w:t>
      </w:r>
      <w:r>
        <w:rPr/>
        <w:t>sentido</w:t>
      </w:r>
      <w:r>
        <w:rPr>
          <w:spacing w:val="-4"/>
        </w:rPr>
        <w:t> </w:t>
      </w:r>
      <w:r>
        <w:rPr/>
        <w:t>amplio</w:t>
      </w:r>
      <w:r>
        <w:rPr>
          <w:spacing w:val="-6"/>
        </w:rPr>
        <w:t> </w:t>
      </w:r>
      <w:r>
        <w:rPr/>
        <w:t>al</w:t>
      </w:r>
      <w:r>
        <w:rPr>
          <w:spacing w:val="-6"/>
        </w:rPr>
        <w:t> </w:t>
      </w:r>
      <w:r>
        <w:rPr/>
        <w:t>especificar</w:t>
      </w:r>
      <w:r>
        <w:rPr>
          <w:spacing w:val="-5"/>
        </w:rPr>
        <w:t> </w:t>
      </w:r>
      <w:r>
        <w:rPr/>
        <w:t>que</w:t>
      </w:r>
      <w:r>
        <w:rPr>
          <w:spacing w:val="-4"/>
        </w:rPr>
        <w:t> </w:t>
      </w:r>
      <w:r>
        <w:rPr/>
        <w:t>no</w:t>
      </w:r>
      <w:r>
        <w:rPr>
          <w:spacing w:val="-6"/>
        </w:rPr>
        <w:t> </w:t>
      </w:r>
      <w:r>
        <w:rPr/>
        <w:t>todos</w:t>
      </w:r>
      <w:r>
        <w:rPr>
          <w:spacing w:val="-6"/>
        </w:rPr>
        <w:t> </w:t>
      </w:r>
      <w:r>
        <w:rPr/>
        <w:t>los</w:t>
      </w:r>
      <w:r>
        <w:rPr>
          <w:spacing w:val="-6"/>
        </w:rPr>
        <w:t> </w:t>
      </w:r>
      <w:r>
        <w:rPr/>
        <w:t>tratados</w:t>
      </w:r>
    </w:p>
    <w:p>
      <w:pPr>
        <w:spacing w:after="0" w:line="468" w:lineRule="auto"/>
        <w:jc w:val="both"/>
        <w:sectPr>
          <w:pgSz w:w="12240" w:h="15840"/>
          <w:pgMar w:header="722" w:footer="0" w:top="1320" w:bottom="280" w:left="1300" w:right="1300"/>
        </w:sectPr>
      </w:pPr>
    </w:p>
    <w:p>
      <w:pPr>
        <w:pStyle w:val="BodyText"/>
        <w:spacing w:line="470" w:lineRule="auto" w:before="80"/>
        <w:ind w:left="118"/>
      </w:pPr>
      <w:r>
        <w:rPr/>
        <w:t>ratificados por el congreso de la republica entran a formar parte de la Constitución Política de Colombia.</w:t>
      </w:r>
    </w:p>
    <w:p>
      <w:pPr>
        <w:pStyle w:val="BodyText"/>
        <w:rPr>
          <w:sz w:val="26"/>
        </w:rPr>
      </w:pPr>
    </w:p>
    <w:p>
      <w:pPr>
        <w:pStyle w:val="BodyText"/>
        <w:spacing w:before="7"/>
        <w:rPr>
          <w:sz w:val="20"/>
        </w:rPr>
      </w:pPr>
    </w:p>
    <w:p>
      <w:pPr>
        <w:pStyle w:val="BodyText"/>
        <w:spacing w:line="468" w:lineRule="auto"/>
        <w:ind w:left="118" w:right="239" w:firstLine="283"/>
        <w:jc w:val="both"/>
      </w:pPr>
      <w:r>
        <w:rPr/>
        <w:t>La jurisprudencia ha expresado que el concepto de Bloque de Constitucionalidad fue posible en la medida que el constituyente introdujo dentro del texto constitucional de 1991 seis importantes artículos que definieron los parámetros para la adopción de las normas internacionales en el orden interno.</w:t>
      </w:r>
    </w:p>
    <w:p>
      <w:pPr>
        <w:pStyle w:val="BodyText"/>
        <w:rPr>
          <w:sz w:val="26"/>
        </w:rPr>
      </w:pPr>
    </w:p>
    <w:p>
      <w:pPr>
        <w:pStyle w:val="BodyText"/>
        <w:spacing w:before="5"/>
        <w:rPr>
          <w:sz w:val="21"/>
        </w:rPr>
      </w:pPr>
    </w:p>
    <w:p>
      <w:pPr>
        <w:pStyle w:val="ListParagraph"/>
        <w:numPr>
          <w:ilvl w:val="0"/>
          <w:numId w:val="2"/>
        </w:numPr>
        <w:tabs>
          <w:tab w:pos="657" w:val="left" w:leader="none"/>
        </w:tabs>
        <w:spacing w:line="468" w:lineRule="auto" w:before="0" w:after="0"/>
        <w:ind w:left="118" w:right="236" w:firstLine="283"/>
        <w:jc w:val="both"/>
        <w:rPr>
          <w:sz w:val="24"/>
        </w:rPr>
      </w:pPr>
      <w:r>
        <w:rPr>
          <w:sz w:val="24"/>
        </w:rPr>
        <w:t>El articulo 9 el cual reconoció que “las relaciones exteriores de Estado se fundamentan en la soberanía nacional, en el respeto a la autodeterminación de los pueblos y en el</w:t>
      </w:r>
      <w:r>
        <w:rPr>
          <w:spacing w:val="-15"/>
          <w:sz w:val="24"/>
        </w:rPr>
        <w:t> </w:t>
      </w:r>
      <w:r>
        <w:rPr>
          <w:sz w:val="24"/>
        </w:rPr>
        <w:t>reconocimiento de los principios del derecho internacional aceptados por</w:t>
      </w:r>
      <w:r>
        <w:rPr>
          <w:spacing w:val="-3"/>
          <w:sz w:val="24"/>
        </w:rPr>
        <w:t> </w:t>
      </w:r>
      <w:r>
        <w:rPr>
          <w:sz w:val="24"/>
        </w:rPr>
        <w:t>Colombia”.</w:t>
      </w:r>
    </w:p>
    <w:p>
      <w:pPr>
        <w:pStyle w:val="BodyText"/>
        <w:rPr>
          <w:sz w:val="26"/>
        </w:rPr>
      </w:pPr>
    </w:p>
    <w:p>
      <w:pPr>
        <w:pStyle w:val="BodyText"/>
        <w:rPr>
          <w:sz w:val="21"/>
        </w:rPr>
      </w:pPr>
    </w:p>
    <w:p>
      <w:pPr>
        <w:pStyle w:val="ListParagraph"/>
        <w:numPr>
          <w:ilvl w:val="0"/>
          <w:numId w:val="2"/>
        </w:numPr>
        <w:tabs>
          <w:tab w:pos="669" w:val="left" w:leader="none"/>
        </w:tabs>
        <w:spacing w:line="470" w:lineRule="auto" w:before="0" w:after="0"/>
        <w:ind w:left="118" w:right="242" w:firstLine="283"/>
        <w:jc w:val="both"/>
        <w:rPr>
          <w:sz w:val="24"/>
        </w:rPr>
      </w:pPr>
      <w:r>
        <w:rPr>
          <w:sz w:val="24"/>
        </w:rPr>
        <w:t>El articulo 53 el cual estipula que “Los convenios internacionales del trabajo debidamente ratificados, hacen parte de la legislación</w:t>
      </w:r>
      <w:r>
        <w:rPr>
          <w:spacing w:val="-4"/>
          <w:sz w:val="24"/>
        </w:rPr>
        <w:t> </w:t>
      </w:r>
      <w:r>
        <w:rPr>
          <w:sz w:val="24"/>
        </w:rPr>
        <w:t>interna”.</w:t>
      </w:r>
    </w:p>
    <w:p>
      <w:pPr>
        <w:pStyle w:val="BodyText"/>
        <w:rPr>
          <w:sz w:val="26"/>
        </w:rPr>
      </w:pPr>
    </w:p>
    <w:p>
      <w:pPr>
        <w:pStyle w:val="BodyText"/>
        <w:spacing w:before="7"/>
        <w:rPr>
          <w:sz w:val="20"/>
        </w:rPr>
      </w:pPr>
    </w:p>
    <w:p>
      <w:pPr>
        <w:pStyle w:val="ListParagraph"/>
        <w:numPr>
          <w:ilvl w:val="0"/>
          <w:numId w:val="2"/>
        </w:numPr>
        <w:tabs>
          <w:tab w:pos="640" w:val="left" w:leader="none"/>
        </w:tabs>
        <w:spacing w:line="470" w:lineRule="auto" w:before="0" w:after="0"/>
        <w:ind w:left="118" w:right="235" w:firstLine="283"/>
        <w:jc w:val="both"/>
        <w:rPr>
          <w:sz w:val="24"/>
        </w:rPr>
      </w:pPr>
      <w:r>
        <w:rPr>
          <w:sz w:val="24"/>
        </w:rPr>
        <w:t>El</w:t>
      </w:r>
      <w:r>
        <w:rPr>
          <w:spacing w:val="-7"/>
          <w:sz w:val="24"/>
        </w:rPr>
        <w:t> </w:t>
      </w:r>
      <w:r>
        <w:rPr>
          <w:sz w:val="24"/>
        </w:rPr>
        <w:t>articulo</w:t>
      </w:r>
      <w:r>
        <w:rPr>
          <w:spacing w:val="-8"/>
          <w:sz w:val="24"/>
        </w:rPr>
        <w:t> </w:t>
      </w:r>
      <w:r>
        <w:rPr>
          <w:sz w:val="24"/>
        </w:rPr>
        <w:t>93</w:t>
      </w:r>
      <w:r>
        <w:rPr>
          <w:spacing w:val="-6"/>
          <w:sz w:val="24"/>
        </w:rPr>
        <w:t> </w:t>
      </w:r>
      <w:r>
        <w:rPr>
          <w:sz w:val="24"/>
        </w:rPr>
        <w:t>cuya</w:t>
      </w:r>
      <w:r>
        <w:rPr>
          <w:spacing w:val="-7"/>
          <w:sz w:val="24"/>
        </w:rPr>
        <w:t> </w:t>
      </w:r>
      <w:r>
        <w:rPr>
          <w:sz w:val="24"/>
        </w:rPr>
        <w:t>importancia</w:t>
      </w:r>
      <w:r>
        <w:rPr>
          <w:spacing w:val="-7"/>
          <w:sz w:val="24"/>
        </w:rPr>
        <w:t> </w:t>
      </w:r>
      <w:r>
        <w:rPr>
          <w:sz w:val="24"/>
        </w:rPr>
        <w:t>es</w:t>
      </w:r>
      <w:r>
        <w:rPr>
          <w:spacing w:val="-8"/>
          <w:sz w:val="24"/>
        </w:rPr>
        <w:t> </w:t>
      </w:r>
      <w:r>
        <w:rPr>
          <w:sz w:val="24"/>
        </w:rPr>
        <w:t>fundamental</w:t>
      </w:r>
      <w:r>
        <w:rPr>
          <w:spacing w:val="-6"/>
          <w:sz w:val="24"/>
        </w:rPr>
        <w:t> </w:t>
      </w:r>
      <w:r>
        <w:rPr>
          <w:sz w:val="24"/>
        </w:rPr>
        <w:t>en</w:t>
      </w:r>
      <w:r>
        <w:rPr>
          <w:spacing w:val="-9"/>
          <w:sz w:val="24"/>
        </w:rPr>
        <w:t> </w:t>
      </w:r>
      <w:r>
        <w:rPr>
          <w:sz w:val="24"/>
        </w:rPr>
        <w:t>el</w:t>
      </w:r>
      <w:r>
        <w:rPr>
          <w:spacing w:val="-6"/>
          <w:sz w:val="24"/>
        </w:rPr>
        <w:t> </w:t>
      </w:r>
      <w:r>
        <w:rPr>
          <w:sz w:val="24"/>
        </w:rPr>
        <w:t>análisis</w:t>
      </w:r>
      <w:r>
        <w:rPr>
          <w:spacing w:val="-8"/>
          <w:sz w:val="24"/>
        </w:rPr>
        <w:t> </w:t>
      </w:r>
      <w:r>
        <w:rPr>
          <w:sz w:val="24"/>
        </w:rPr>
        <w:t>de</w:t>
      </w:r>
      <w:r>
        <w:rPr>
          <w:spacing w:val="-10"/>
          <w:sz w:val="24"/>
        </w:rPr>
        <w:t> </w:t>
      </w:r>
      <w:r>
        <w:rPr>
          <w:sz w:val="24"/>
        </w:rPr>
        <w:t>Justicia</w:t>
      </w:r>
      <w:r>
        <w:rPr>
          <w:spacing w:val="-7"/>
          <w:sz w:val="24"/>
        </w:rPr>
        <w:t> </w:t>
      </w:r>
      <w:r>
        <w:rPr>
          <w:sz w:val="24"/>
        </w:rPr>
        <w:t>Transicional</w:t>
      </w:r>
      <w:r>
        <w:rPr>
          <w:spacing w:val="-8"/>
          <w:sz w:val="24"/>
        </w:rPr>
        <w:t> </w:t>
      </w:r>
      <w:r>
        <w:rPr>
          <w:sz w:val="24"/>
        </w:rPr>
        <w:t>dentro del Bloque de Constitucionalidad que según el cual “Los tratados y convenios internacionales ratificados</w:t>
      </w:r>
      <w:r>
        <w:rPr>
          <w:spacing w:val="-6"/>
          <w:sz w:val="24"/>
        </w:rPr>
        <w:t> </w:t>
      </w:r>
      <w:r>
        <w:rPr>
          <w:sz w:val="24"/>
        </w:rPr>
        <w:t>por</w:t>
      </w:r>
      <w:r>
        <w:rPr>
          <w:spacing w:val="-5"/>
          <w:sz w:val="24"/>
        </w:rPr>
        <w:t> </w:t>
      </w:r>
      <w:r>
        <w:rPr>
          <w:sz w:val="24"/>
        </w:rPr>
        <w:t>el</w:t>
      </w:r>
      <w:r>
        <w:rPr>
          <w:spacing w:val="-4"/>
          <w:sz w:val="24"/>
        </w:rPr>
        <w:t> </w:t>
      </w:r>
      <w:r>
        <w:rPr>
          <w:sz w:val="24"/>
        </w:rPr>
        <w:t>congreso,</w:t>
      </w:r>
      <w:r>
        <w:rPr>
          <w:spacing w:val="-6"/>
          <w:sz w:val="24"/>
        </w:rPr>
        <w:t> </w:t>
      </w:r>
      <w:r>
        <w:rPr>
          <w:sz w:val="24"/>
        </w:rPr>
        <w:t>que</w:t>
      </w:r>
      <w:r>
        <w:rPr>
          <w:spacing w:val="-4"/>
          <w:sz w:val="24"/>
        </w:rPr>
        <w:t> </w:t>
      </w:r>
      <w:r>
        <w:rPr>
          <w:sz w:val="24"/>
        </w:rPr>
        <w:t>reconocen</w:t>
      </w:r>
      <w:r>
        <w:rPr>
          <w:spacing w:val="-4"/>
          <w:sz w:val="24"/>
        </w:rPr>
        <w:t> </w:t>
      </w:r>
      <w:r>
        <w:rPr>
          <w:sz w:val="24"/>
        </w:rPr>
        <w:t>los</w:t>
      </w:r>
      <w:r>
        <w:rPr>
          <w:spacing w:val="-5"/>
          <w:sz w:val="24"/>
        </w:rPr>
        <w:t> </w:t>
      </w:r>
      <w:r>
        <w:rPr>
          <w:sz w:val="24"/>
        </w:rPr>
        <w:t>derechos</w:t>
      </w:r>
      <w:r>
        <w:rPr>
          <w:spacing w:val="-6"/>
          <w:sz w:val="24"/>
        </w:rPr>
        <w:t> </w:t>
      </w:r>
      <w:r>
        <w:rPr>
          <w:sz w:val="24"/>
        </w:rPr>
        <w:t>humanos</w:t>
      </w:r>
      <w:r>
        <w:rPr>
          <w:spacing w:val="-1"/>
          <w:sz w:val="24"/>
        </w:rPr>
        <w:t> </w:t>
      </w:r>
      <w:r>
        <w:rPr>
          <w:sz w:val="24"/>
        </w:rPr>
        <w:t>y</w:t>
      </w:r>
      <w:r>
        <w:rPr>
          <w:spacing w:val="-8"/>
          <w:sz w:val="24"/>
        </w:rPr>
        <w:t> </w:t>
      </w:r>
      <w:r>
        <w:rPr>
          <w:sz w:val="24"/>
        </w:rPr>
        <w:t>que</w:t>
      </w:r>
      <w:r>
        <w:rPr>
          <w:spacing w:val="-5"/>
          <w:sz w:val="24"/>
        </w:rPr>
        <w:t> </w:t>
      </w:r>
      <w:r>
        <w:rPr>
          <w:sz w:val="24"/>
        </w:rPr>
        <w:t>prohíben</w:t>
      </w:r>
      <w:r>
        <w:rPr>
          <w:spacing w:val="-6"/>
          <w:sz w:val="24"/>
        </w:rPr>
        <w:t> </w:t>
      </w:r>
      <w:r>
        <w:rPr>
          <w:sz w:val="24"/>
        </w:rPr>
        <w:t>su</w:t>
      </w:r>
      <w:r>
        <w:rPr>
          <w:spacing w:val="-6"/>
          <w:sz w:val="24"/>
        </w:rPr>
        <w:t> </w:t>
      </w:r>
      <w:r>
        <w:rPr>
          <w:sz w:val="24"/>
        </w:rPr>
        <w:t>limitación</w:t>
      </w:r>
      <w:r>
        <w:rPr>
          <w:spacing w:val="-5"/>
          <w:sz w:val="24"/>
        </w:rPr>
        <w:t> </w:t>
      </w:r>
      <w:r>
        <w:rPr>
          <w:sz w:val="24"/>
        </w:rPr>
        <w:t>en los estados de excepción, prevalecen en el orden interno. los derechos y deberes consagrados en esta carta, se interpretarán de conformidad con los tratados internacionales sobre derechos humanos ratificados por Colombia”.</w:t>
      </w:r>
    </w:p>
    <w:p>
      <w:pPr>
        <w:spacing w:after="0" w:line="470" w:lineRule="auto"/>
        <w:jc w:val="both"/>
        <w:rPr>
          <w:sz w:val="24"/>
        </w:rPr>
        <w:sectPr>
          <w:pgSz w:w="12240" w:h="15840"/>
          <w:pgMar w:header="722" w:footer="0" w:top="1320" w:bottom="280" w:left="1300" w:right="1300"/>
        </w:sectPr>
      </w:pPr>
    </w:p>
    <w:p>
      <w:pPr>
        <w:pStyle w:val="ListParagraph"/>
        <w:numPr>
          <w:ilvl w:val="0"/>
          <w:numId w:val="2"/>
        </w:numPr>
        <w:tabs>
          <w:tab w:pos="671" w:val="left" w:leader="none"/>
        </w:tabs>
        <w:spacing w:line="468" w:lineRule="auto" w:before="80" w:after="0"/>
        <w:ind w:left="118" w:right="237" w:firstLine="283"/>
        <w:jc w:val="both"/>
        <w:rPr>
          <w:sz w:val="24"/>
        </w:rPr>
      </w:pPr>
      <w:r>
        <w:rPr>
          <w:sz w:val="24"/>
        </w:rPr>
        <w:t>El articulo 94 que preceptúa “La enunciación de los derechos y garantías contenidos en la Constitución y en los convenios internacionales vigentes, no debe entenderse como negación de otros que, siendo inherentes a la persona humana, no figuren expresamente en</w:t>
      </w:r>
      <w:r>
        <w:rPr>
          <w:spacing w:val="-5"/>
          <w:sz w:val="24"/>
        </w:rPr>
        <w:t> </w:t>
      </w:r>
      <w:r>
        <w:rPr>
          <w:sz w:val="24"/>
        </w:rPr>
        <w:t>ellos”.</w:t>
      </w:r>
    </w:p>
    <w:p>
      <w:pPr>
        <w:pStyle w:val="BodyText"/>
        <w:rPr>
          <w:sz w:val="26"/>
        </w:rPr>
      </w:pPr>
    </w:p>
    <w:p>
      <w:pPr>
        <w:pStyle w:val="BodyText"/>
        <w:spacing w:before="2"/>
        <w:rPr>
          <w:sz w:val="21"/>
        </w:rPr>
      </w:pPr>
    </w:p>
    <w:p>
      <w:pPr>
        <w:pStyle w:val="ListParagraph"/>
        <w:numPr>
          <w:ilvl w:val="0"/>
          <w:numId w:val="2"/>
        </w:numPr>
        <w:tabs>
          <w:tab w:pos="671" w:val="left" w:leader="none"/>
        </w:tabs>
        <w:spacing w:line="468" w:lineRule="auto" w:before="1" w:after="0"/>
        <w:ind w:left="118" w:right="234" w:firstLine="283"/>
        <w:jc w:val="both"/>
        <w:rPr>
          <w:sz w:val="24"/>
        </w:rPr>
      </w:pPr>
      <w:r>
        <w:rPr>
          <w:sz w:val="24"/>
        </w:rPr>
        <w:t>El articulo 101 en su inciso segundo donde indica que “los límites de Colombia son los establecidos en los tratados internacionales aprobados por el congreso, debidamente ratificados por el presidente de la Republica, y los definidos por los laudos arbitrales en que sea parte la nación”</w:t>
      </w:r>
      <w:r>
        <w:rPr>
          <w:spacing w:val="-14"/>
          <w:sz w:val="24"/>
        </w:rPr>
        <w:t> </w:t>
      </w:r>
      <w:r>
        <w:rPr>
          <w:sz w:val="24"/>
        </w:rPr>
        <w:t>“Los</w:t>
      </w:r>
      <w:r>
        <w:rPr>
          <w:spacing w:val="-13"/>
          <w:sz w:val="24"/>
        </w:rPr>
        <w:t> </w:t>
      </w:r>
      <w:r>
        <w:rPr>
          <w:sz w:val="24"/>
        </w:rPr>
        <w:t>limites</w:t>
      </w:r>
      <w:r>
        <w:rPr>
          <w:spacing w:val="-14"/>
          <w:sz w:val="24"/>
        </w:rPr>
        <w:t> </w:t>
      </w:r>
      <w:r>
        <w:rPr>
          <w:sz w:val="24"/>
        </w:rPr>
        <w:t>señalados</w:t>
      </w:r>
      <w:r>
        <w:rPr>
          <w:spacing w:val="-14"/>
          <w:sz w:val="24"/>
        </w:rPr>
        <w:t> </w:t>
      </w:r>
      <w:r>
        <w:rPr>
          <w:sz w:val="24"/>
        </w:rPr>
        <w:t>en</w:t>
      </w:r>
      <w:r>
        <w:rPr>
          <w:spacing w:val="-13"/>
          <w:sz w:val="24"/>
        </w:rPr>
        <w:t> </w:t>
      </w:r>
      <w:r>
        <w:rPr>
          <w:sz w:val="24"/>
        </w:rPr>
        <w:t>la</w:t>
      </w:r>
      <w:r>
        <w:rPr>
          <w:spacing w:val="-13"/>
          <w:sz w:val="24"/>
        </w:rPr>
        <w:t> </w:t>
      </w:r>
      <w:r>
        <w:rPr>
          <w:sz w:val="24"/>
        </w:rPr>
        <w:t>forma</w:t>
      </w:r>
      <w:r>
        <w:rPr>
          <w:spacing w:val="-15"/>
          <w:sz w:val="24"/>
        </w:rPr>
        <w:t> </w:t>
      </w:r>
      <w:r>
        <w:rPr>
          <w:sz w:val="24"/>
        </w:rPr>
        <w:t>prevista</w:t>
      </w:r>
      <w:r>
        <w:rPr>
          <w:spacing w:val="-14"/>
          <w:sz w:val="24"/>
        </w:rPr>
        <w:t> </w:t>
      </w:r>
      <w:r>
        <w:rPr>
          <w:sz w:val="24"/>
        </w:rPr>
        <w:t>por</w:t>
      </w:r>
      <w:r>
        <w:rPr>
          <w:spacing w:val="-14"/>
          <w:sz w:val="24"/>
        </w:rPr>
        <w:t> </w:t>
      </w:r>
      <w:r>
        <w:rPr>
          <w:sz w:val="24"/>
        </w:rPr>
        <w:t>esta</w:t>
      </w:r>
      <w:r>
        <w:rPr>
          <w:spacing w:val="-14"/>
          <w:sz w:val="24"/>
        </w:rPr>
        <w:t> </w:t>
      </w:r>
      <w:r>
        <w:rPr>
          <w:sz w:val="24"/>
        </w:rPr>
        <w:t>constitución,</w:t>
      </w:r>
      <w:r>
        <w:rPr>
          <w:spacing w:val="-12"/>
          <w:sz w:val="24"/>
        </w:rPr>
        <w:t> </w:t>
      </w:r>
      <w:r>
        <w:rPr>
          <w:sz w:val="24"/>
        </w:rPr>
        <w:t>solo</w:t>
      </w:r>
      <w:r>
        <w:rPr>
          <w:spacing w:val="-13"/>
          <w:sz w:val="24"/>
        </w:rPr>
        <w:t> </w:t>
      </w:r>
      <w:r>
        <w:rPr>
          <w:sz w:val="24"/>
        </w:rPr>
        <w:t>podrán</w:t>
      </w:r>
      <w:r>
        <w:rPr>
          <w:spacing w:val="-13"/>
          <w:sz w:val="24"/>
        </w:rPr>
        <w:t> </w:t>
      </w:r>
      <w:r>
        <w:rPr>
          <w:sz w:val="24"/>
        </w:rPr>
        <w:t>modificarse en virtud de tratados aprobados por el congreso, debidamente ratificados por el Presidente de la república”.</w:t>
      </w:r>
    </w:p>
    <w:p>
      <w:pPr>
        <w:pStyle w:val="BodyText"/>
        <w:rPr>
          <w:sz w:val="26"/>
        </w:rPr>
      </w:pPr>
    </w:p>
    <w:p>
      <w:pPr>
        <w:pStyle w:val="BodyText"/>
        <w:spacing w:before="6"/>
        <w:rPr>
          <w:sz w:val="21"/>
        </w:rPr>
      </w:pPr>
    </w:p>
    <w:p>
      <w:pPr>
        <w:pStyle w:val="ListParagraph"/>
        <w:numPr>
          <w:ilvl w:val="0"/>
          <w:numId w:val="2"/>
        </w:numPr>
        <w:tabs>
          <w:tab w:pos="650" w:val="left" w:leader="none"/>
        </w:tabs>
        <w:spacing w:line="468" w:lineRule="auto" w:before="0" w:after="0"/>
        <w:ind w:left="118" w:right="236" w:firstLine="283"/>
        <w:jc w:val="both"/>
        <w:rPr>
          <w:sz w:val="24"/>
        </w:rPr>
      </w:pPr>
      <w:r>
        <w:rPr>
          <w:sz w:val="24"/>
        </w:rPr>
        <w:t>Por último, el articulo 214 en su intento de regular los estados de excepción dice en su numeral</w:t>
      </w:r>
      <w:r>
        <w:rPr>
          <w:spacing w:val="-5"/>
          <w:sz w:val="24"/>
        </w:rPr>
        <w:t> </w:t>
      </w:r>
      <w:r>
        <w:rPr>
          <w:sz w:val="24"/>
        </w:rPr>
        <w:t>segundo</w:t>
      </w:r>
      <w:r>
        <w:rPr>
          <w:spacing w:val="-5"/>
          <w:sz w:val="24"/>
        </w:rPr>
        <w:t> </w:t>
      </w:r>
      <w:r>
        <w:rPr>
          <w:sz w:val="24"/>
        </w:rPr>
        <w:t>“No</w:t>
      </w:r>
      <w:r>
        <w:rPr>
          <w:spacing w:val="-5"/>
          <w:sz w:val="24"/>
        </w:rPr>
        <w:t> </w:t>
      </w:r>
      <w:r>
        <w:rPr>
          <w:sz w:val="24"/>
        </w:rPr>
        <w:t>podrán</w:t>
      </w:r>
      <w:r>
        <w:rPr>
          <w:spacing w:val="-5"/>
          <w:sz w:val="24"/>
        </w:rPr>
        <w:t> </w:t>
      </w:r>
      <w:r>
        <w:rPr>
          <w:sz w:val="24"/>
        </w:rPr>
        <w:t>suspenderse</w:t>
      </w:r>
      <w:r>
        <w:rPr>
          <w:spacing w:val="-6"/>
          <w:sz w:val="24"/>
        </w:rPr>
        <w:t> </w:t>
      </w:r>
      <w:r>
        <w:rPr>
          <w:sz w:val="24"/>
        </w:rPr>
        <w:t>los</w:t>
      </w:r>
      <w:r>
        <w:rPr>
          <w:spacing w:val="-5"/>
          <w:sz w:val="24"/>
        </w:rPr>
        <w:t> </w:t>
      </w:r>
      <w:r>
        <w:rPr>
          <w:sz w:val="24"/>
        </w:rPr>
        <w:t>derechos</w:t>
      </w:r>
      <w:r>
        <w:rPr>
          <w:spacing w:val="-5"/>
          <w:sz w:val="24"/>
        </w:rPr>
        <w:t> </w:t>
      </w:r>
      <w:r>
        <w:rPr>
          <w:sz w:val="24"/>
        </w:rPr>
        <w:t>humanos</w:t>
      </w:r>
      <w:r>
        <w:rPr>
          <w:spacing w:val="-5"/>
          <w:sz w:val="24"/>
        </w:rPr>
        <w:t> </w:t>
      </w:r>
      <w:r>
        <w:rPr>
          <w:sz w:val="24"/>
        </w:rPr>
        <w:t>ni</w:t>
      </w:r>
      <w:r>
        <w:rPr>
          <w:spacing w:val="-4"/>
          <w:sz w:val="24"/>
        </w:rPr>
        <w:t> </w:t>
      </w:r>
      <w:r>
        <w:rPr>
          <w:sz w:val="24"/>
        </w:rPr>
        <w:t>las</w:t>
      </w:r>
      <w:r>
        <w:rPr>
          <w:spacing w:val="-5"/>
          <w:sz w:val="24"/>
        </w:rPr>
        <w:t> </w:t>
      </w:r>
      <w:r>
        <w:rPr>
          <w:sz w:val="24"/>
        </w:rPr>
        <w:t>libertades</w:t>
      </w:r>
      <w:r>
        <w:rPr>
          <w:spacing w:val="-6"/>
          <w:sz w:val="24"/>
        </w:rPr>
        <w:t> </w:t>
      </w:r>
      <w:r>
        <w:rPr>
          <w:sz w:val="24"/>
        </w:rPr>
        <w:t>fundamentales. En todo caso se respetarán las reglas de derecho internacional</w:t>
      </w:r>
      <w:r>
        <w:rPr>
          <w:spacing w:val="-5"/>
          <w:sz w:val="24"/>
        </w:rPr>
        <w:t> </w:t>
      </w:r>
      <w:r>
        <w:rPr>
          <w:sz w:val="24"/>
        </w:rPr>
        <w:t>humanitario”.</w:t>
      </w:r>
    </w:p>
    <w:p>
      <w:pPr>
        <w:pStyle w:val="BodyText"/>
        <w:rPr>
          <w:sz w:val="26"/>
        </w:rPr>
      </w:pPr>
    </w:p>
    <w:p>
      <w:pPr>
        <w:pStyle w:val="BodyText"/>
        <w:spacing w:before="1"/>
        <w:rPr>
          <w:sz w:val="21"/>
        </w:rPr>
      </w:pPr>
    </w:p>
    <w:p>
      <w:pPr>
        <w:pStyle w:val="BodyText"/>
        <w:spacing w:line="468" w:lineRule="auto"/>
        <w:ind w:left="118" w:right="233" w:firstLine="283"/>
        <w:jc w:val="both"/>
      </w:pPr>
      <w:r>
        <w:rPr/>
        <w:t>La Constitución Nacional es la complicación de todas las normas superiores y de esta manera se considera como la medula espinal del ordenamiento jurídico dentro de todo el territorio nacional, tiene como objetivo procurar por un real y efectivo desarrollo de la ley en un autentico Estado Social de Derecho. Sin embargo, como el Estado Colombiano ha querido dinamizar su normatividad para adaptarse a un mundo globalizado, para tal fin ha acogido la posibilidad de adicionar</w:t>
      </w:r>
      <w:r>
        <w:rPr>
          <w:spacing w:val="-8"/>
        </w:rPr>
        <w:t> </w:t>
      </w:r>
      <w:r>
        <w:rPr/>
        <w:t>tratados</w:t>
      </w:r>
      <w:r>
        <w:rPr>
          <w:spacing w:val="-2"/>
        </w:rPr>
        <w:t> </w:t>
      </w:r>
      <w:r>
        <w:rPr/>
        <w:t>y</w:t>
      </w:r>
      <w:r>
        <w:rPr>
          <w:spacing w:val="-11"/>
        </w:rPr>
        <w:t> </w:t>
      </w:r>
      <w:r>
        <w:rPr/>
        <w:t>convenios</w:t>
      </w:r>
      <w:r>
        <w:rPr>
          <w:spacing w:val="-6"/>
        </w:rPr>
        <w:t> </w:t>
      </w:r>
      <w:r>
        <w:rPr/>
        <w:t>internacionales</w:t>
      </w:r>
      <w:r>
        <w:rPr>
          <w:spacing w:val="-7"/>
        </w:rPr>
        <w:t> </w:t>
      </w:r>
      <w:r>
        <w:rPr/>
        <w:t>mediante</w:t>
      </w:r>
      <w:r>
        <w:rPr>
          <w:spacing w:val="-7"/>
        </w:rPr>
        <w:t> </w:t>
      </w:r>
      <w:r>
        <w:rPr/>
        <w:t>ratificación</w:t>
      </w:r>
      <w:r>
        <w:rPr>
          <w:spacing w:val="-7"/>
        </w:rPr>
        <w:t> </w:t>
      </w:r>
      <w:r>
        <w:rPr/>
        <w:t>del</w:t>
      </w:r>
      <w:r>
        <w:rPr>
          <w:spacing w:val="-6"/>
        </w:rPr>
        <w:t> </w:t>
      </w:r>
      <w:r>
        <w:rPr/>
        <w:t>congreso</w:t>
      </w:r>
      <w:r>
        <w:rPr>
          <w:spacing w:val="-7"/>
        </w:rPr>
        <w:t> </w:t>
      </w:r>
      <w:r>
        <w:rPr/>
        <w:t>de</w:t>
      </w:r>
      <w:r>
        <w:rPr>
          <w:spacing w:val="-7"/>
        </w:rPr>
        <w:t> </w:t>
      </w:r>
      <w:r>
        <w:rPr/>
        <w:t>la</w:t>
      </w:r>
      <w:r>
        <w:rPr>
          <w:spacing w:val="-8"/>
        </w:rPr>
        <w:t> </w:t>
      </w:r>
      <w:r>
        <w:rPr/>
        <w:t>republica, de</w:t>
      </w:r>
      <w:r>
        <w:rPr>
          <w:spacing w:val="-11"/>
        </w:rPr>
        <w:t> </w:t>
      </w:r>
      <w:r>
        <w:rPr/>
        <w:t>esta</w:t>
      </w:r>
      <w:r>
        <w:rPr>
          <w:spacing w:val="-9"/>
        </w:rPr>
        <w:t> </w:t>
      </w:r>
      <w:r>
        <w:rPr/>
        <w:t>manera</w:t>
      </w:r>
      <w:r>
        <w:rPr>
          <w:spacing w:val="-11"/>
        </w:rPr>
        <w:t> </w:t>
      </w:r>
      <w:r>
        <w:rPr/>
        <w:t>obligar</w:t>
      </w:r>
      <w:r>
        <w:rPr>
          <w:spacing w:val="-9"/>
        </w:rPr>
        <w:t> </w:t>
      </w:r>
      <w:r>
        <w:rPr/>
        <w:t>al</w:t>
      </w:r>
      <w:r>
        <w:rPr>
          <w:spacing w:val="-7"/>
        </w:rPr>
        <w:t> </w:t>
      </w:r>
      <w:r>
        <w:rPr/>
        <w:t>Estado</w:t>
      </w:r>
      <w:r>
        <w:rPr>
          <w:spacing w:val="-9"/>
        </w:rPr>
        <w:t> </w:t>
      </w:r>
      <w:r>
        <w:rPr/>
        <w:t>a</w:t>
      </w:r>
      <w:r>
        <w:rPr>
          <w:spacing w:val="-11"/>
        </w:rPr>
        <w:t> </w:t>
      </w:r>
      <w:r>
        <w:rPr/>
        <w:t>crear</w:t>
      </w:r>
      <w:r>
        <w:rPr>
          <w:spacing w:val="-9"/>
        </w:rPr>
        <w:t> </w:t>
      </w:r>
      <w:r>
        <w:rPr/>
        <w:t>una</w:t>
      </w:r>
      <w:r>
        <w:rPr>
          <w:spacing w:val="-11"/>
        </w:rPr>
        <w:t> </w:t>
      </w:r>
      <w:r>
        <w:rPr/>
        <w:t>legislación</w:t>
      </w:r>
      <w:r>
        <w:rPr>
          <w:spacing w:val="-8"/>
        </w:rPr>
        <w:t> </w:t>
      </w:r>
      <w:r>
        <w:rPr/>
        <w:t>acorde</w:t>
      </w:r>
      <w:r>
        <w:rPr>
          <w:spacing w:val="-11"/>
        </w:rPr>
        <w:t> </w:t>
      </w:r>
      <w:r>
        <w:rPr/>
        <w:t>a</w:t>
      </w:r>
      <w:r>
        <w:rPr>
          <w:spacing w:val="-10"/>
        </w:rPr>
        <w:t> </w:t>
      </w:r>
      <w:r>
        <w:rPr/>
        <w:t>los</w:t>
      </w:r>
      <w:r>
        <w:rPr>
          <w:spacing w:val="-8"/>
        </w:rPr>
        <w:t> </w:t>
      </w:r>
      <w:r>
        <w:rPr/>
        <w:t>lineamientos</w:t>
      </w:r>
      <w:r>
        <w:rPr>
          <w:spacing w:val="-9"/>
        </w:rPr>
        <w:t> </w:t>
      </w:r>
      <w:r>
        <w:rPr/>
        <w:t>internacionales; a partir de esta contextualización nace el objetivo de definir el concepto de “Bloque de Constitucionalidad”</w:t>
      </w:r>
      <w:r>
        <w:rPr>
          <w:spacing w:val="13"/>
        </w:rPr>
        <w:t> </w:t>
      </w:r>
      <w:r>
        <w:rPr/>
        <w:t>que</w:t>
      </w:r>
      <w:r>
        <w:rPr>
          <w:spacing w:val="14"/>
        </w:rPr>
        <w:t> </w:t>
      </w:r>
      <w:r>
        <w:rPr/>
        <w:t>frente</w:t>
      </w:r>
      <w:r>
        <w:rPr>
          <w:spacing w:val="17"/>
        </w:rPr>
        <w:t> </w:t>
      </w:r>
      <w:r>
        <w:rPr/>
        <w:t>a</w:t>
      </w:r>
      <w:r>
        <w:rPr>
          <w:spacing w:val="14"/>
        </w:rPr>
        <w:t> </w:t>
      </w:r>
      <w:r>
        <w:rPr/>
        <w:t>los</w:t>
      </w:r>
      <w:r>
        <w:rPr>
          <w:spacing w:val="16"/>
        </w:rPr>
        <w:t> </w:t>
      </w:r>
      <w:r>
        <w:rPr/>
        <w:t>nuevos</w:t>
      </w:r>
      <w:r>
        <w:rPr>
          <w:spacing w:val="15"/>
        </w:rPr>
        <w:t> </w:t>
      </w:r>
      <w:r>
        <w:rPr/>
        <w:t>paradigmas</w:t>
      </w:r>
      <w:r>
        <w:rPr>
          <w:spacing w:val="15"/>
        </w:rPr>
        <w:t> </w:t>
      </w:r>
      <w:r>
        <w:rPr/>
        <w:t>de</w:t>
      </w:r>
      <w:r>
        <w:rPr>
          <w:spacing w:val="16"/>
        </w:rPr>
        <w:t> </w:t>
      </w:r>
      <w:r>
        <w:rPr/>
        <w:t>globalización</w:t>
      </w:r>
      <w:r>
        <w:rPr>
          <w:spacing w:val="16"/>
        </w:rPr>
        <w:t> </w:t>
      </w:r>
      <w:r>
        <w:rPr/>
        <w:t>y</w:t>
      </w:r>
      <w:r>
        <w:rPr>
          <w:spacing w:val="13"/>
        </w:rPr>
        <w:t> </w:t>
      </w:r>
      <w:r>
        <w:rPr/>
        <w:t>algunos</w:t>
      </w:r>
      <w:r>
        <w:rPr>
          <w:spacing w:val="18"/>
        </w:rPr>
        <w:t> </w:t>
      </w:r>
      <w:r>
        <w:rPr/>
        <w:t>fenómenos</w:t>
      </w:r>
    </w:p>
    <w:p>
      <w:pPr>
        <w:spacing w:after="0" w:line="468" w:lineRule="auto"/>
        <w:jc w:val="both"/>
        <w:sectPr>
          <w:pgSz w:w="12240" w:h="15840"/>
          <w:pgMar w:header="722" w:footer="0" w:top="1320" w:bottom="280" w:left="1300" w:right="1300"/>
        </w:sectPr>
      </w:pPr>
    </w:p>
    <w:p>
      <w:pPr>
        <w:pStyle w:val="BodyText"/>
        <w:spacing w:line="468" w:lineRule="auto" w:before="80"/>
        <w:ind w:left="118" w:right="239"/>
        <w:jc w:val="both"/>
      </w:pPr>
      <w:r>
        <w:rPr/>
        <w:t>normativos complejos, dicho concepto comprende que los preceptos constitucionales no se limitan</w:t>
      </w:r>
      <w:r>
        <w:rPr>
          <w:spacing w:val="-15"/>
        </w:rPr>
        <w:t> </w:t>
      </w:r>
      <w:r>
        <w:rPr/>
        <w:t>a</w:t>
      </w:r>
      <w:r>
        <w:rPr>
          <w:spacing w:val="-14"/>
        </w:rPr>
        <w:t> </w:t>
      </w:r>
      <w:r>
        <w:rPr/>
        <w:t>lo</w:t>
      </w:r>
      <w:r>
        <w:rPr>
          <w:spacing w:val="-15"/>
        </w:rPr>
        <w:t> </w:t>
      </w:r>
      <w:r>
        <w:rPr/>
        <w:t>expresado</w:t>
      </w:r>
      <w:r>
        <w:rPr>
          <w:spacing w:val="-13"/>
        </w:rPr>
        <w:t> </w:t>
      </w:r>
      <w:r>
        <w:rPr/>
        <w:t>solamente</w:t>
      </w:r>
      <w:r>
        <w:rPr>
          <w:spacing w:val="-14"/>
        </w:rPr>
        <w:t> </w:t>
      </w:r>
      <w:r>
        <w:rPr/>
        <w:t>en</w:t>
      </w:r>
      <w:r>
        <w:rPr>
          <w:spacing w:val="-13"/>
        </w:rPr>
        <w:t> </w:t>
      </w:r>
      <w:r>
        <w:rPr/>
        <w:t>las</w:t>
      </w:r>
      <w:r>
        <w:rPr>
          <w:spacing w:val="-13"/>
        </w:rPr>
        <w:t> </w:t>
      </w:r>
      <w:r>
        <w:rPr/>
        <w:t>Constitución</w:t>
      </w:r>
      <w:r>
        <w:rPr>
          <w:spacing w:val="-13"/>
        </w:rPr>
        <w:t> </w:t>
      </w:r>
      <w:r>
        <w:rPr/>
        <w:t>Política</w:t>
      </w:r>
      <w:r>
        <w:rPr>
          <w:spacing w:val="-13"/>
        </w:rPr>
        <w:t> </w:t>
      </w:r>
      <w:r>
        <w:rPr/>
        <w:t>y</w:t>
      </w:r>
      <w:r>
        <w:rPr>
          <w:spacing w:val="-21"/>
        </w:rPr>
        <w:t> </w:t>
      </w:r>
      <w:r>
        <w:rPr/>
        <w:t>que</w:t>
      </w:r>
      <w:r>
        <w:rPr>
          <w:spacing w:val="-14"/>
        </w:rPr>
        <w:t> </w:t>
      </w:r>
      <w:r>
        <w:rPr/>
        <w:t>los</w:t>
      </w:r>
      <w:r>
        <w:rPr>
          <w:spacing w:val="-13"/>
        </w:rPr>
        <w:t> </w:t>
      </w:r>
      <w:r>
        <w:rPr/>
        <w:t>artículos</w:t>
      </w:r>
      <w:r>
        <w:rPr>
          <w:spacing w:val="-13"/>
        </w:rPr>
        <w:t> </w:t>
      </w:r>
      <w:r>
        <w:rPr/>
        <w:t>de</w:t>
      </w:r>
      <w:r>
        <w:rPr>
          <w:spacing w:val="-14"/>
        </w:rPr>
        <w:t> </w:t>
      </w:r>
      <w:r>
        <w:rPr/>
        <w:t>esta</w:t>
      </w:r>
      <w:r>
        <w:rPr>
          <w:spacing w:val="-14"/>
        </w:rPr>
        <w:t> </w:t>
      </w:r>
      <w:r>
        <w:rPr/>
        <w:t>se</w:t>
      </w:r>
      <w:r>
        <w:rPr>
          <w:spacing w:val="-14"/>
        </w:rPr>
        <w:t> </w:t>
      </w:r>
      <w:r>
        <w:rPr/>
        <w:t>integran con</w:t>
      </w:r>
      <w:r>
        <w:rPr>
          <w:spacing w:val="-16"/>
        </w:rPr>
        <w:t> </w:t>
      </w:r>
      <w:r>
        <w:rPr/>
        <w:t>otros</w:t>
      </w:r>
      <w:r>
        <w:rPr>
          <w:spacing w:val="-16"/>
        </w:rPr>
        <w:t> </w:t>
      </w:r>
      <w:r>
        <w:rPr/>
        <w:t>referentes</w:t>
      </w:r>
      <w:r>
        <w:rPr>
          <w:spacing w:val="-16"/>
        </w:rPr>
        <w:t> </w:t>
      </w:r>
      <w:r>
        <w:rPr/>
        <w:t>normativos</w:t>
      </w:r>
      <w:r>
        <w:rPr>
          <w:spacing w:val="-16"/>
        </w:rPr>
        <w:t> </w:t>
      </w:r>
      <w:r>
        <w:rPr/>
        <w:t>de</w:t>
      </w:r>
      <w:r>
        <w:rPr>
          <w:spacing w:val="-17"/>
        </w:rPr>
        <w:t> </w:t>
      </w:r>
      <w:r>
        <w:rPr/>
        <w:t>carácter</w:t>
      </w:r>
      <w:r>
        <w:rPr>
          <w:spacing w:val="-17"/>
        </w:rPr>
        <w:t> </w:t>
      </w:r>
      <w:r>
        <w:rPr/>
        <w:t>internacional,</w:t>
      </w:r>
      <w:r>
        <w:rPr>
          <w:spacing w:val="-16"/>
        </w:rPr>
        <w:t> </w:t>
      </w:r>
      <w:r>
        <w:rPr/>
        <w:t>en</w:t>
      </w:r>
      <w:r>
        <w:rPr>
          <w:spacing w:val="-13"/>
        </w:rPr>
        <w:t> </w:t>
      </w:r>
      <w:r>
        <w:rPr/>
        <w:t>este</w:t>
      </w:r>
      <w:r>
        <w:rPr>
          <w:spacing w:val="-16"/>
        </w:rPr>
        <w:t> </w:t>
      </w:r>
      <w:r>
        <w:rPr/>
        <w:t>sentido,</w:t>
      </w:r>
      <w:r>
        <w:rPr>
          <w:spacing w:val="-13"/>
        </w:rPr>
        <w:t> </w:t>
      </w:r>
      <w:r>
        <w:rPr/>
        <w:t>el</w:t>
      </w:r>
      <w:r>
        <w:rPr>
          <w:spacing w:val="-13"/>
        </w:rPr>
        <w:t> </w:t>
      </w:r>
      <w:r>
        <w:rPr/>
        <w:t>Magistrado</w:t>
      </w:r>
      <w:r>
        <w:rPr>
          <w:spacing w:val="-16"/>
        </w:rPr>
        <w:t> </w:t>
      </w:r>
      <w:r>
        <w:rPr/>
        <w:t>Alejandro Martínez Caballero, preciso sobre el Bloque de</w:t>
      </w:r>
      <w:r>
        <w:rPr>
          <w:spacing w:val="-2"/>
        </w:rPr>
        <w:t> </w:t>
      </w:r>
      <w:r>
        <w:rPr/>
        <w:t>Constitucionalidad:</w:t>
      </w:r>
    </w:p>
    <w:p>
      <w:pPr>
        <w:pStyle w:val="BodyText"/>
        <w:spacing w:line="468" w:lineRule="auto" w:before="7"/>
        <w:ind w:left="1558" w:right="233" w:hanging="22"/>
        <w:jc w:val="both"/>
      </w:pPr>
      <w:r>
        <w:rPr/>
        <w:t>Este</w:t>
      </w:r>
      <w:r>
        <w:rPr>
          <w:spacing w:val="-10"/>
        </w:rPr>
        <w:t> </w:t>
      </w:r>
      <w:r>
        <w:rPr/>
        <w:t>compuesto</w:t>
      </w:r>
      <w:r>
        <w:rPr>
          <w:spacing w:val="-8"/>
        </w:rPr>
        <w:t> </w:t>
      </w:r>
      <w:r>
        <w:rPr/>
        <w:t>por</w:t>
      </w:r>
      <w:r>
        <w:rPr>
          <w:spacing w:val="-9"/>
        </w:rPr>
        <w:t> </w:t>
      </w:r>
      <w:r>
        <w:rPr/>
        <w:t>aquellas</w:t>
      </w:r>
      <w:r>
        <w:rPr>
          <w:spacing w:val="-8"/>
        </w:rPr>
        <w:t> </w:t>
      </w:r>
      <w:r>
        <w:rPr/>
        <w:t>normas</w:t>
      </w:r>
      <w:r>
        <w:rPr>
          <w:spacing w:val="-6"/>
        </w:rPr>
        <w:t> </w:t>
      </w:r>
      <w:r>
        <w:rPr/>
        <w:t>y</w:t>
      </w:r>
      <w:r>
        <w:rPr>
          <w:spacing w:val="-16"/>
        </w:rPr>
        <w:t> </w:t>
      </w:r>
      <w:r>
        <w:rPr/>
        <w:t>principios</w:t>
      </w:r>
      <w:r>
        <w:rPr>
          <w:spacing w:val="-9"/>
        </w:rPr>
        <w:t> </w:t>
      </w:r>
      <w:r>
        <w:rPr/>
        <w:t>que,</w:t>
      </w:r>
      <w:r>
        <w:rPr>
          <w:spacing w:val="-9"/>
        </w:rPr>
        <w:t> </w:t>
      </w:r>
      <w:r>
        <w:rPr/>
        <w:t>sin</w:t>
      </w:r>
      <w:r>
        <w:rPr>
          <w:spacing w:val="-8"/>
        </w:rPr>
        <w:t> </w:t>
      </w:r>
      <w:r>
        <w:rPr/>
        <w:t>aparecer</w:t>
      </w:r>
      <w:r>
        <w:rPr>
          <w:spacing w:val="-9"/>
        </w:rPr>
        <w:t> </w:t>
      </w:r>
      <w:r>
        <w:rPr/>
        <w:t>formalmente</w:t>
      </w:r>
      <w:r>
        <w:rPr>
          <w:spacing w:val="-9"/>
        </w:rPr>
        <w:t> </w:t>
      </w:r>
      <w:r>
        <w:rPr/>
        <w:t>en el articulado del texto constitucional, son utilizados como parámetros del control de</w:t>
      </w:r>
      <w:r>
        <w:rPr>
          <w:spacing w:val="-8"/>
        </w:rPr>
        <w:t> </w:t>
      </w:r>
      <w:r>
        <w:rPr/>
        <w:t>constitucionalidad</w:t>
      </w:r>
      <w:r>
        <w:rPr>
          <w:spacing w:val="-7"/>
        </w:rPr>
        <w:t> </w:t>
      </w:r>
      <w:r>
        <w:rPr/>
        <w:t>de</w:t>
      </w:r>
      <w:r>
        <w:rPr>
          <w:spacing w:val="-7"/>
        </w:rPr>
        <w:t> </w:t>
      </w:r>
      <w:r>
        <w:rPr/>
        <w:t>las</w:t>
      </w:r>
      <w:r>
        <w:rPr>
          <w:spacing w:val="-6"/>
        </w:rPr>
        <w:t> </w:t>
      </w:r>
      <w:r>
        <w:rPr/>
        <w:t>leyes,</w:t>
      </w:r>
      <w:r>
        <w:rPr>
          <w:spacing w:val="-6"/>
        </w:rPr>
        <w:t> </w:t>
      </w:r>
      <w:r>
        <w:rPr/>
        <w:t>por</w:t>
      </w:r>
      <w:r>
        <w:rPr>
          <w:spacing w:val="-8"/>
        </w:rPr>
        <w:t> </w:t>
      </w:r>
      <w:r>
        <w:rPr/>
        <w:t>cuanto</w:t>
      </w:r>
      <w:r>
        <w:rPr>
          <w:spacing w:val="-6"/>
        </w:rPr>
        <w:t> </w:t>
      </w:r>
      <w:r>
        <w:rPr/>
        <w:t>han</w:t>
      </w:r>
      <w:r>
        <w:rPr>
          <w:spacing w:val="-6"/>
        </w:rPr>
        <w:t> </w:t>
      </w:r>
      <w:r>
        <w:rPr/>
        <w:t>sido</w:t>
      </w:r>
      <w:r>
        <w:rPr>
          <w:spacing w:val="-6"/>
        </w:rPr>
        <w:t> </w:t>
      </w:r>
      <w:r>
        <w:rPr/>
        <w:t>normativamente</w:t>
      </w:r>
      <w:r>
        <w:rPr>
          <w:spacing w:val="-7"/>
        </w:rPr>
        <w:t> </w:t>
      </w:r>
      <w:r>
        <w:rPr/>
        <w:t>integrados a la constitución, por diversas vías y por mandato de la propia constitución. Son pues verdaderos principios y reglas de valor constitucional, esto es, son normas situadas en el nivel constitucional, a pesar de que puedan a veces contener mecanismos de reforma diversos al de las normas del articulado constitucional stricto sensu (Corte Constitucional, Sentencia Nº C225, 1995, p.2)</w:t>
      </w:r>
    </w:p>
    <w:p>
      <w:pPr>
        <w:pStyle w:val="BodyText"/>
        <w:rPr>
          <w:sz w:val="26"/>
        </w:rPr>
      </w:pPr>
    </w:p>
    <w:p>
      <w:pPr>
        <w:pStyle w:val="BodyText"/>
        <w:spacing w:before="7"/>
        <w:rPr>
          <w:sz w:val="20"/>
        </w:rPr>
      </w:pPr>
    </w:p>
    <w:p>
      <w:pPr>
        <w:pStyle w:val="BodyText"/>
        <w:spacing w:line="468" w:lineRule="auto"/>
        <w:ind w:left="118" w:right="238" w:firstLine="283"/>
        <w:jc w:val="both"/>
      </w:pPr>
      <w:r>
        <w:rPr/>
        <w:t>Considerando</w:t>
      </w:r>
      <w:r>
        <w:rPr>
          <w:spacing w:val="-10"/>
        </w:rPr>
        <w:t> </w:t>
      </w:r>
      <w:r>
        <w:rPr/>
        <w:t>la</w:t>
      </w:r>
      <w:r>
        <w:rPr>
          <w:spacing w:val="-9"/>
        </w:rPr>
        <w:t> </w:t>
      </w:r>
      <w:r>
        <w:rPr/>
        <w:t>importancia</w:t>
      </w:r>
      <w:r>
        <w:rPr>
          <w:spacing w:val="-9"/>
        </w:rPr>
        <w:t> </w:t>
      </w:r>
      <w:r>
        <w:rPr/>
        <w:t>jerárquica</w:t>
      </w:r>
      <w:r>
        <w:rPr>
          <w:spacing w:val="-11"/>
        </w:rPr>
        <w:t> </w:t>
      </w:r>
      <w:r>
        <w:rPr/>
        <w:t>que</w:t>
      </w:r>
      <w:r>
        <w:rPr>
          <w:spacing w:val="-10"/>
        </w:rPr>
        <w:t> </w:t>
      </w:r>
      <w:r>
        <w:rPr/>
        <w:t>tiene</w:t>
      </w:r>
      <w:r>
        <w:rPr>
          <w:spacing w:val="-10"/>
        </w:rPr>
        <w:t> </w:t>
      </w:r>
      <w:r>
        <w:rPr/>
        <w:t>Bloque</w:t>
      </w:r>
      <w:r>
        <w:rPr>
          <w:spacing w:val="-9"/>
        </w:rPr>
        <w:t> </w:t>
      </w:r>
      <w:r>
        <w:rPr/>
        <w:t>de</w:t>
      </w:r>
      <w:r>
        <w:rPr>
          <w:spacing w:val="-10"/>
        </w:rPr>
        <w:t> </w:t>
      </w:r>
      <w:r>
        <w:rPr/>
        <w:t>Constitucionalidad</w:t>
      </w:r>
      <w:r>
        <w:rPr>
          <w:spacing w:val="-10"/>
        </w:rPr>
        <w:t> </w:t>
      </w:r>
      <w:r>
        <w:rPr/>
        <w:t>dentro</w:t>
      </w:r>
      <w:r>
        <w:rPr>
          <w:spacing w:val="-9"/>
        </w:rPr>
        <w:t> </w:t>
      </w:r>
      <w:r>
        <w:rPr/>
        <w:t>nuestro ordenamiento jurídico, la Corte Constitucional ha manifestado que este puede ser considerado como</w:t>
      </w:r>
      <w:r>
        <w:rPr>
          <w:spacing w:val="-8"/>
        </w:rPr>
        <w:t> </w:t>
      </w:r>
      <w:r>
        <w:rPr/>
        <w:t>una</w:t>
      </w:r>
      <w:r>
        <w:rPr>
          <w:spacing w:val="-10"/>
        </w:rPr>
        <w:t> </w:t>
      </w:r>
      <w:r>
        <w:rPr/>
        <w:t>real</w:t>
      </w:r>
      <w:r>
        <w:rPr>
          <w:spacing w:val="-8"/>
        </w:rPr>
        <w:t> </w:t>
      </w:r>
      <w:r>
        <w:rPr/>
        <w:t>fuente</w:t>
      </w:r>
      <w:r>
        <w:rPr>
          <w:spacing w:val="-9"/>
        </w:rPr>
        <w:t> </w:t>
      </w:r>
      <w:r>
        <w:rPr/>
        <w:t>del</w:t>
      </w:r>
      <w:r>
        <w:rPr>
          <w:spacing w:val="-6"/>
        </w:rPr>
        <w:t> </w:t>
      </w:r>
      <w:r>
        <w:rPr/>
        <w:t>derecho,</w:t>
      </w:r>
      <w:r>
        <w:rPr>
          <w:spacing w:val="-7"/>
        </w:rPr>
        <w:t> </w:t>
      </w:r>
      <w:r>
        <w:rPr/>
        <w:t>según</w:t>
      </w:r>
      <w:r>
        <w:rPr>
          <w:spacing w:val="-9"/>
        </w:rPr>
        <w:t> </w:t>
      </w:r>
      <w:r>
        <w:rPr/>
        <w:t>lo</w:t>
      </w:r>
      <w:r>
        <w:rPr>
          <w:spacing w:val="-6"/>
        </w:rPr>
        <w:t> </w:t>
      </w:r>
      <w:r>
        <w:rPr/>
        <w:t>expresado</w:t>
      </w:r>
      <w:r>
        <w:rPr>
          <w:spacing w:val="-9"/>
        </w:rPr>
        <w:t> </w:t>
      </w:r>
      <w:r>
        <w:rPr/>
        <w:t>por</w:t>
      </w:r>
      <w:r>
        <w:rPr>
          <w:spacing w:val="-7"/>
        </w:rPr>
        <w:t> </w:t>
      </w:r>
      <w:r>
        <w:rPr/>
        <w:t>el</w:t>
      </w:r>
      <w:r>
        <w:rPr>
          <w:spacing w:val="-8"/>
        </w:rPr>
        <w:t> </w:t>
      </w:r>
      <w:r>
        <w:rPr/>
        <w:t>magistrado</w:t>
      </w:r>
      <w:r>
        <w:rPr>
          <w:spacing w:val="-9"/>
        </w:rPr>
        <w:t> </w:t>
      </w:r>
      <w:r>
        <w:rPr/>
        <w:t>ponente</w:t>
      </w:r>
      <w:r>
        <w:rPr>
          <w:spacing w:val="-9"/>
        </w:rPr>
        <w:t> </w:t>
      </w:r>
      <w:r>
        <w:rPr/>
        <w:t>Humberto</w:t>
      </w:r>
      <w:r>
        <w:rPr>
          <w:spacing w:val="-9"/>
        </w:rPr>
        <w:t> </w:t>
      </w:r>
      <w:r>
        <w:rPr/>
        <w:t>Sierra Porto:</w:t>
      </w:r>
    </w:p>
    <w:p>
      <w:pPr>
        <w:pStyle w:val="BodyText"/>
        <w:spacing w:line="468" w:lineRule="auto" w:before="8"/>
        <w:ind w:left="1558" w:right="235"/>
        <w:jc w:val="both"/>
      </w:pPr>
      <w:r>
        <w:rPr/>
        <w:t>El hecho de que las normas que integran el Bloque de Constitucionalidad tengan jerarquía constitucional hace de ellas verdaderas fuentes del derecho, lo que significa que los jueces en sus providencias y los sujetos de derecho en sus comportamientos oficiales o privados deben atenerse a sus prescripciones. Así como el preámbulo, los principios, valores y reglas constitucionales son obligatorios y de forzoso cumplimiento en el orden interno, las normas del</w:t>
      </w:r>
      <w:r>
        <w:rPr>
          <w:spacing w:val="-40"/>
        </w:rPr>
        <w:t> </w:t>
      </w:r>
      <w:r>
        <w:rPr/>
        <w:t>bloque</w:t>
      </w:r>
    </w:p>
    <w:p>
      <w:pPr>
        <w:spacing w:after="0" w:line="468" w:lineRule="auto"/>
        <w:jc w:val="both"/>
        <w:sectPr>
          <w:pgSz w:w="12240" w:h="15840"/>
          <w:pgMar w:header="722" w:footer="0" w:top="1320" w:bottom="280" w:left="1300" w:right="1300"/>
        </w:sectPr>
      </w:pPr>
    </w:p>
    <w:p>
      <w:pPr>
        <w:pStyle w:val="BodyText"/>
        <w:spacing w:line="468" w:lineRule="auto" w:before="82"/>
        <w:ind w:left="1558" w:right="231"/>
        <w:jc w:val="both"/>
      </w:pPr>
      <w:r>
        <w:rPr/>
        <w:t>de constitucionalidad son fuente obligatoria para todos los asociados (Corte Constitucional, Sentencia Nº C67, 2003, p.6)</w:t>
      </w:r>
    </w:p>
    <w:p>
      <w:pPr>
        <w:pStyle w:val="BodyText"/>
        <w:rPr>
          <w:sz w:val="26"/>
        </w:rPr>
      </w:pPr>
    </w:p>
    <w:p>
      <w:pPr>
        <w:pStyle w:val="BodyText"/>
        <w:spacing w:before="8"/>
        <w:rPr>
          <w:sz w:val="20"/>
        </w:rPr>
      </w:pPr>
    </w:p>
    <w:p>
      <w:pPr>
        <w:pStyle w:val="BodyText"/>
        <w:spacing w:line="470" w:lineRule="auto"/>
        <w:ind w:left="118" w:right="239" w:firstLine="283"/>
        <w:jc w:val="both"/>
      </w:pPr>
      <w:r>
        <w:rPr/>
        <w:t>Se ha podido definir en dos sentidos del concepto de Bloque de Constitucionalidad, pues la jurisprudencia lo ha definido en sentido estricto y sentido amplio.</w:t>
      </w:r>
    </w:p>
    <w:p>
      <w:pPr>
        <w:pStyle w:val="BodyText"/>
        <w:spacing w:line="272" w:lineRule="exact"/>
        <w:ind w:left="402"/>
        <w:jc w:val="both"/>
      </w:pPr>
      <w:r>
        <w:rPr/>
        <w:t>Según el Magistrado Eduardo Cifuentes Muñoz:</w:t>
      </w:r>
    </w:p>
    <w:p>
      <w:pPr>
        <w:pStyle w:val="BodyText"/>
        <w:spacing w:before="2"/>
        <w:rPr>
          <w:sz w:val="23"/>
        </w:rPr>
      </w:pPr>
    </w:p>
    <w:p>
      <w:pPr>
        <w:pStyle w:val="BodyText"/>
        <w:spacing w:line="468" w:lineRule="auto"/>
        <w:ind w:left="1558" w:right="232"/>
        <w:jc w:val="both"/>
      </w:pPr>
      <w:r>
        <w:rPr/>
        <w:t>En un primer sentido podría denominarse Bloque de Constitucionalidad strictu sensu, se ha considerado que se encuentra conformado por aquellos principios y normas de valor constitucional, los que se reducen al texto de la Constitución propiamente dicha y a los tratados internacionales que consagren derechos humanos</w:t>
      </w:r>
      <w:r>
        <w:rPr>
          <w:spacing w:val="-9"/>
        </w:rPr>
        <w:t> </w:t>
      </w:r>
      <w:r>
        <w:rPr/>
        <w:t>cuya</w:t>
      </w:r>
      <w:r>
        <w:rPr>
          <w:spacing w:val="-9"/>
        </w:rPr>
        <w:t> </w:t>
      </w:r>
      <w:r>
        <w:rPr/>
        <w:t>limitación</w:t>
      </w:r>
      <w:r>
        <w:rPr>
          <w:spacing w:val="-5"/>
        </w:rPr>
        <w:t> </w:t>
      </w:r>
      <w:r>
        <w:rPr/>
        <w:t>se</w:t>
      </w:r>
      <w:r>
        <w:rPr>
          <w:spacing w:val="-8"/>
        </w:rPr>
        <w:t> </w:t>
      </w:r>
      <w:r>
        <w:rPr/>
        <w:t>encuentre</w:t>
      </w:r>
      <w:r>
        <w:rPr>
          <w:spacing w:val="-10"/>
        </w:rPr>
        <w:t> </w:t>
      </w:r>
      <w:r>
        <w:rPr/>
        <w:t>prohibida</w:t>
      </w:r>
      <w:r>
        <w:rPr>
          <w:spacing w:val="-8"/>
        </w:rPr>
        <w:t> </w:t>
      </w:r>
      <w:r>
        <w:rPr/>
        <w:t>durante</w:t>
      </w:r>
      <w:r>
        <w:rPr>
          <w:spacing w:val="-8"/>
        </w:rPr>
        <w:t> </w:t>
      </w:r>
      <w:r>
        <w:rPr/>
        <w:t>los</w:t>
      </w:r>
      <w:r>
        <w:rPr>
          <w:spacing w:val="-7"/>
        </w:rPr>
        <w:t> </w:t>
      </w:r>
      <w:r>
        <w:rPr/>
        <w:t>estados</w:t>
      </w:r>
      <w:r>
        <w:rPr>
          <w:spacing w:val="-7"/>
        </w:rPr>
        <w:t> </w:t>
      </w:r>
      <w:r>
        <w:rPr/>
        <w:t>de</w:t>
      </w:r>
      <w:r>
        <w:rPr>
          <w:spacing w:val="-5"/>
        </w:rPr>
        <w:t> </w:t>
      </w:r>
      <w:r>
        <w:rPr/>
        <w:t>excepción. Más recientemente, la Corte ha adoptado una noción </w:t>
      </w:r>
      <w:r>
        <w:rPr>
          <w:i/>
        </w:rPr>
        <w:t>lato sensu </w:t>
      </w:r>
      <w:r>
        <w:rPr/>
        <w:t>del Bloque de Constitucionalidad, según la cual aquel estaría compuesto por todas aquellas normas, de diversa jerarquía, que sirven como parámetro para llevar a cabo el control de constitucionalidad de la legislación. Conforme a esta acepción, el Bloque de Constitucionalidad estaría conformado no sólo por el articulado de la Constitución sino, entre otros, por los tratados internacionales de que trata el artículo 93 de la Carta, por las leyes orgánicas y, en algunas ocasiones, por las leyes estatutarias (Corte Constitucional, Sentencia Nº C191,</w:t>
      </w:r>
      <w:r>
        <w:rPr>
          <w:spacing w:val="3"/>
        </w:rPr>
        <w:t> </w:t>
      </w:r>
      <w:r>
        <w:rPr/>
        <w:t>1998).</w:t>
      </w:r>
    </w:p>
    <w:p>
      <w:pPr>
        <w:pStyle w:val="BodyText"/>
        <w:rPr>
          <w:sz w:val="26"/>
        </w:rPr>
      </w:pPr>
    </w:p>
    <w:p>
      <w:pPr>
        <w:pStyle w:val="BodyText"/>
        <w:spacing w:before="10"/>
        <w:rPr>
          <w:sz w:val="20"/>
        </w:rPr>
      </w:pPr>
    </w:p>
    <w:p>
      <w:pPr>
        <w:pStyle w:val="BodyText"/>
        <w:spacing w:line="468" w:lineRule="auto"/>
        <w:ind w:left="118" w:right="238" w:firstLine="283"/>
        <w:jc w:val="both"/>
      </w:pPr>
      <w:r>
        <w:rPr/>
        <w:t>La jurisprudencia de la Corte ha aceptado que los tratados internacionales que definen los límites fronterizos del Estado hacen parte del Bloque de Constitucionalidad. Así lo estableció la Corte Constitucional al sostener que:</w:t>
      </w:r>
    </w:p>
    <w:p>
      <w:pPr>
        <w:spacing w:after="0" w:line="468" w:lineRule="auto"/>
        <w:jc w:val="both"/>
        <w:sectPr>
          <w:pgSz w:w="12240" w:h="15840"/>
          <w:pgMar w:header="722" w:footer="0" w:top="1320" w:bottom="280" w:left="1300" w:right="1300"/>
        </w:sectPr>
      </w:pPr>
    </w:p>
    <w:p>
      <w:pPr>
        <w:pStyle w:val="BodyText"/>
        <w:spacing w:line="468" w:lineRule="auto" w:before="82"/>
        <w:ind w:left="1558" w:right="230"/>
        <w:jc w:val="both"/>
      </w:pPr>
      <w:r>
        <w:rPr/>
        <w:t>Los tratados de fronteras que ya estaban perfeccionados al momento de entrar en vigencia la Constitución no pueden ser demandados, puesto que en el fondo son normas que integran el Bloque de Constitucionalidad, como ya lo había indicado la sentencia C-400 de 1998, cuando precisó que esos acuerdos internacionales, junto con algunos convenios de derechos humanos, tenían un status y jerarquía diferentes a los otros tratados en el ordenamiento colombiano (Corte Constitucional, Sentencia Nº C1022, 1999).</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5"/>
        <w:rPr>
          <w:sz w:val="32"/>
        </w:rPr>
      </w:pPr>
    </w:p>
    <w:p>
      <w:pPr>
        <w:pStyle w:val="Heading1"/>
        <w:spacing w:line="480" w:lineRule="auto"/>
        <w:ind w:left="4194" w:right="677" w:hanging="3498"/>
      </w:pPr>
      <w:bookmarkStart w:name="_bookmark12" w:id="13"/>
      <w:bookmarkEnd w:id="13"/>
      <w:r>
        <w:rPr>
          <w:b w:val="0"/>
        </w:rPr>
      </w:r>
      <w:r>
        <w:rPr/>
        <w:t>Estatuto de Roma como Tratado de Derechos Humanos Ratificado por el Estado Colombiano</w:t>
      </w:r>
    </w:p>
    <w:p>
      <w:pPr>
        <w:pStyle w:val="BodyText"/>
        <w:rPr>
          <w:b/>
          <w:sz w:val="26"/>
        </w:rPr>
      </w:pPr>
    </w:p>
    <w:p>
      <w:pPr>
        <w:pStyle w:val="BodyText"/>
        <w:spacing w:before="6"/>
        <w:rPr>
          <w:b/>
          <w:sz w:val="20"/>
        </w:rPr>
      </w:pPr>
    </w:p>
    <w:p>
      <w:pPr>
        <w:pStyle w:val="BodyText"/>
        <w:ind w:left="402"/>
        <w:jc w:val="both"/>
      </w:pPr>
      <w:r>
        <w:rPr/>
        <w:t>El Congreso de la Republica mediante Acto Legislativo manifiesta que</w:t>
      </w:r>
    </w:p>
    <w:p>
      <w:pPr>
        <w:pStyle w:val="BodyText"/>
        <w:rPr>
          <w:sz w:val="23"/>
        </w:rPr>
      </w:pPr>
    </w:p>
    <w:p>
      <w:pPr>
        <w:pStyle w:val="BodyText"/>
        <w:spacing w:line="468" w:lineRule="auto"/>
        <w:ind w:left="1558" w:right="234"/>
        <w:jc w:val="both"/>
      </w:pPr>
      <w:r>
        <w:rPr/>
        <w:t>El Estado Colombiano puede reconocer la jurisdicción de la Corte Penal Internacional en los términos previstos en el Estatuto de Roma adoptado el 17 de julio de 1998 por la Conferencia de Plenipotenciarios de las Naciones Unidas y, consecuentemente, ratificar este tratado de conformidad con el procedimiento</w:t>
      </w:r>
    </w:p>
    <w:p>
      <w:pPr>
        <w:spacing w:after="0" w:line="468" w:lineRule="auto"/>
        <w:jc w:val="both"/>
        <w:sectPr>
          <w:pgSz w:w="12240" w:h="15840"/>
          <w:pgMar w:header="722" w:footer="0" w:top="1320" w:bottom="280" w:left="1300" w:right="1300"/>
        </w:sectPr>
      </w:pPr>
    </w:p>
    <w:p>
      <w:pPr>
        <w:pStyle w:val="BodyText"/>
        <w:spacing w:line="468" w:lineRule="auto" w:before="82"/>
        <w:ind w:left="1558" w:right="231"/>
        <w:jc w:val="both"/>
      </w:pPr>
      <w:r>
        <w:rPr/>
        <w:t>establecido en esta Constitución. La admisión de un tratamiento diferente en materias sustanciales por parte del Estatuto de Roma con respecto a las garantías contenidas en la Constitución tendrá efectos exclusivamente dentro del ámbito de la materia regulada en él (Acto Legislativo 2, 2001, Art.1, p.5).</w:t>
      </w:r>
    </w:p>
    <w:p>
      <w:pPr>
        <w:pStyle w:val="BodyText"/>
        <w:rPr>
          <w:sz w:val="26"/>
        </w:rPr>
      </w:pPr>
    </w:p>
    <w:p>
      <w:pPr>
        <w:pStyle w:val="BodyText"/>
        <w:spacing w:before="7"/>
        <w:rPr>
          <w:sz w:val="20"/>
        </w:rPr>
      </w:pPr>
    </w:p>
    <w:p>
      <w:pPr>
        <w:pStyle w:val="BodyText"/>
        <w:spacing w:line="470" w:lineRule="auto"/>
        <w:ind w:left="118" w:right="234" w:firstLine="283"/>
        <w:jc w:val="both"/>
      </w:pPr>
      <w:r>
        <w:rPr/>
        <w:t>La Corte Penal Internacional es un tribunal de justicia internacional permanente que tiene como misión juzgar a quienes hayan sido acusados de cometer crímenes de genocidio, de</w:t>
      </w:r>
      <w:r>
        <w:rPr>
          <w:spacing w:val="-37"/>
        </w:rPr>
        <w:t> </w:t>
      </w:r>
      <w:r>
        <w:rPr/>
        <w:t>guerra, de</w:t>
      </w:r>
      <w:r>
        <w:rPr>
          <w:spacing w:val="-7"/>
        </w:rPr>
        <w:t> </w:t>
      </w:r>
      <w:r>
        <w:rPr/>
        <w:t>agresión</w:t>
      </w:r>
      <w:r>
        <w:rPr>
          <w:spacing w:val="-1"/>
        </w:rPr>
        <w:t> </w:t>
      </w:r>
      <w:r>
        <w:rPr/>
        <w:t>y</w:t>
      </w:r>
      <w:r>
        <w:rPr>
          <w:spacing w:val="-9"/>
        </w:rPr>
        <w:t> </w:t>
      </w:r>
      <w:r>
        <w:rPr/>
        <w:t>de</w:t>
      </w:r>
      <w:r>
        <w:rPr>
          <w:spacing w:val="-7"/>
        </w:rPr>
        <w:t> </w:t>
      </w:r>
      <w:r>
        <w:rPr/>
        <w:t>lesa</w:t>
      </w:r>
      <w:r>
        <w:rPr>
          <w:spacing w:val="-6"/>
        </w:rPr>
        <w:t> </w:t>
      </w:r>
      <w:r>
        <w:rPr/>
        <w:t>humanidad,</w:t>
      </w:r>
      <w:r>
        <w:rPr>
          <w:spacing w:val="-5"/>
        </w:rPr>
        <w:t> </w:t>
      </w:r>
      <w:r>
        <w:rPr/>
        <w:t>la</w:t>
      </w:r>
      <w:r>
        <w:rPr>
          <w:spacing w:val="-6"/>
        </w:rPr>
        <w:t> </w:t>
      </w:r>
      <w:r>
        <w:rPr/>
        <w:t>finalidad</w:t>
      </w:r>
      <w:r>
        <w:rPr>
          <w:spacing w:val="-6"/>
        </w:rPr>
        <w:t> </w:t>
      </w:r>
      <w:r>
        <w:rPr/>
        <w:t>de</w:t>
      </w:r>
      <w:r>
        <w:rPr>
          <w:spacing w:val="-5"/>
        </w:rPr>
        <w:t> </w:t>
      </w:r>
      <w:r>
        <w:rPr/>
        <w:t>esta</w:t>
      </w:r>
      <w:r>
        <w:rPr>
          <w:spacing w:val="-6"/>
        </w:rPr>
        <w:t> </w:t>
      </w:r>
      <w:r>
        <w:rPr/>
        <w:t>Corte</w:t>
      </w:r>
      <w:r>
        <w:rPr>
          <w:spacing w:val="-7"/>
        </w:rPr>
        <w:t> </w:t>
      </w:r>
      <w:r>
        <w:rPr/>
        <w:t>internacional</w:t>
      </w:r>
      <w:r>
        <w:rPr>
          <w:spacing w:val="-5"/>
        </w:rPr>
        <w:t> </w:t>
      </w:r>
      <w:r>
        <w:rPr/>
        <w:t>es</w:t>
      </w:r>
      <w:r>
        <w:rPr>
          <w:spacing w:val="-6"/>
        </w:rPr>
        <w:t> </w:t>
      </w:r>
      <w:r>
        <w:rPr/>
        <w:t>evitar</w:t>
      </w:r>
      <w:r>
        <w:rPr>
          <w:spacing w:val="-6"/>
        </w:rPr>
        <w:t> </w:t>
      </w:r>
      <w:r>
        <w:rPr/>
        <w:t>que</w:t>
      </w:r>
      <w:r>
        <w:rPr>
          <w:spacing w:val="-7"/>
        </w:rPr>
        <w:t> </w:t>
      </w:r>
      <w:r>
        <w:rPr/>
        <w:t>se</w:t>
      </w:r>
      <w:r>
        <w:rPr>
          <w:spacing w:val="-6"/>
        </w:rPr>
        <w:t> </w:t>
      </w:r>
      <w:r>
        <w:rPr/>
        <w:t>cometan violaciones</w:t>
      </w:r>
      <w:r>
        <w:rPr>
          <w:spacing w:val="-6"/>
        </w:rPr>
        <w:t> </w:t>
      </w:r>
      <w:r>
        <w:rPr/>
        <w:t>de</w:t>
      </w:r>
      <w:r>
        <w:rPr>
          <w:spacing w:val="-7"/>
        </w:rPr>
        <w:t> </w:t>
      </w:r>
      <w:r>
        <w:rPr/>
        <w:t>derechos</w:t>
      </w:r>
      <w:r>
        <w:rPr>
          <w:spacing w:val="-4"/>
        </w:rPr>
        <w:t> </w:t>
      </w:r>
      <w:r>
        <w:rPr/>
        <w:t>humanos</w:t>
      </w:r>
      <w:r>
        <w:rPr>
          <w:spacing w:val="-7"/>
        </w:rPr>
        <w:t> </w:t>
      </w:r>
      <w:r>
        <w:rPr/>
        <w:t>como</w:t>
      </w:r>
      <w:r>
        <w:rPr>
          <w:spacing w:val="-6"/>
        </w:rPr>
        <w:t> </w:t>
      </w:r>
      <w:r>
        <w:rPr/>
        <w:t>es</w:t>
      </w:r>
      <w:r>
        <w:rPr>
          <w:spacing w:val="-5"/>
        </w:rPr>
        <w:t> </w:t>
      </w:r>
      <w:r>
        <w:rPr/>
        <w:t>la</w:t>
      </w:r>
      <w:r>
        <w:rPr>
          <w:spacing w:val="-7"/>
        </w:rPr>
        <w:t> </w:t>
      </w:r>
      <w:r>
        <w:rPr/>
        <w:t>impunidad</w:t>
      </w:r>
      <w:r>
        <w:rPr>
          <w:spacing w:val="-4"/>
        </w:rPr>
        <w:t> </w:t>
      </w:r>
      <w:r>
        <w:rPr/>
        <w:t>y</w:t>
      </w:r>
      <w:r>
        <w:rPr>
          <w:spacing w:val="-11"/>
        </w:rPr>
        <w:t> </w:t>
      </w:r>
      <w:r>
        <w:rPr/>
        <w:t>servir</w:t>
      </w:r>
      <w:r>
        <w:rPr>
          <w:spacing w:val="-7"/>
        </w:rPr>
        <w:t> </w:t>
      </w:r>
      <w:r>
        <w:rPr/>
        <w:t>de</w:t>
      </w:r>
      <w:r>
        <w:rPr>
          <w:spacing w:val="-6"/>
        </w:rPr>
        <w:t> </w:t>
      </w:r>
      <w:r>
        <w:rPr/>
        <w:t>garante</w:t>
      </w:r>
      <w:r>
        <w:rPr>
          <w:spacing w:val="-7"/>
        </w:rPr>
        <w:t> </w:t>
      </w:r>
      <w:r>
        <w:rPr/>
        <w:t>a</w:t>
      </w:r>
      <w:r>
        <w:rPr>
          <w:spacing w:val="-7"/>
        </w:rPr>
        <w:t> </w:t>
      </w:r>
      <w:r>
        <w:rPr/>
        <w:t>las</w:t>
      </w:r>
      <w:r>
        <w:rPr>
          <w:spacing w:val="-6"/>
        </w:rPr>
        <w:t> </w:t>
      </w:r>
      <w:r>
        <w:rPr/>
        <w:t>victimas</w:t>
      </w:r>
      <w:r>
        <w:rPr>
          <w:spacing w:val="-2"/>
        </w:rPr>
        <w:t> </w:t>
      </w:r>
      <w:r>
        <w:rPr/>
        <w:t>en</w:t>
      </w:r>
      <w:r>
        <w:rPr>
          <w:spacing w:val="-6"/>
        </w:rPr>
        <w:t> </w:t>
      </w:r>
      <w:r>
        <w:rPr/>
        <w:t>caso de que un Estado que haya suscrito el tratado decida omitir su deber de ejecutar sanciones de índole penal a aquellas personas que cometan este tipo de</w:t>
      </w:r>
      <w:r>
        <w:rPr>
          <w:spacing w:val="-2"/>
        </w:rPr>
        <w:t> </w:t>
      </w:r>
      <w:r>
        <w:rPr/>
        <w:t>crímenes.</w:t>
      </w:r>
    </w:p>
    <w:p>
      <w:pPr>
        <w:pStyle w:val="BodyText"/>
        <w:rPr>
          <w:sz w:val="26"/>
        </w:rPr>
      </w:pPr>
    </w:p>
    <w:p>
      <w:pPr>
        <w:pStyle w:val="BodyText"/>
        <w:spacing w:line="468" w:lineRule="auto" w:before="231"/>
        <w:ind w:left="118" w:right="232" w:firstLine="283"/>
        <w:jc w:val="both"/>
      </w:pPr>
      <w:r>
        <w:rPr/>
        <w:t>La creación de este tratado de derechos humanos se convierte en un paso fundamental en la lucha por establecer una jurisdicción penal universal respecto de crímenes de guerra y de lesa humanidad. La Corte Penal Internacional se caracteriza por la existencia de un tribunal que trasciende los sistemas de justicia ordinaria de los Estados parte, cabe aclarar que no pretende sustituirlos, en cambio tiene una función complementaria y subsidiaria, esto quiere decir que dicho tribunal solo adquiere competencia ante la omisión de juzgar por parte de los Estados el delito de genocidio, crímenes de guerra y delitos de lesa humanidad, de tal manera que el Estado no satisfaga los derechos que tienen las victimas a la justicia.</w:t>
      </w:r>
    </w:p>
    <w:p>
      <w:pPr>
        <w:pStyle w:val="BodyText"/>
        <w:rPr>
          <w:sz w:val="26"/>
        </w:rPr>
      </w:pPr>
    </w:p>
    <w:p>
      <w:pPr>
        <w:pStyle w:val="BodyText"/>
        <w:spacing w:before="10"/>
        <w:rPr>
          <w:sz w:val="21"/>
        </w:rPr>
      </w:pPr>
    </w:p>
    <w:p>
      <w:pPr>
        <w:pStyle w:val="BodyText"/>
        <w:spacing w:line="470" w:lineRule="auto" w:before="1"/>
        <w:ind w:left="118" w:right="239" w:firstLine="283"/>
        <w:jc w:val="both"/>
      </w:pPr>
      <w:r>
        <w:rPr/>
        <w:t>La Corte Constitucional al revisar la constitucionalidad del Estatuto de Roma mediante la Sentencia C - 578 de 2002 recogió la definición de aquellas conductas que eran consideradas</w:t>
      </w:r>
    </w:p>
    <w:p>
      <w:pPr>
        <w:spacing w:after="0" w:line="470" w:lineRule="auto"/>
        <w:jc w:val="both"/>
        <w:sectPr>
          <w:pgSz w:w="12240" w:h="15840"/>
          <w:pgMar w:header="722" w:footer="0" w:top="1320" w:bottom="280" w:left="1300" w:right="1300"/>
        </w:sectPr>
      </w:pPr>
    </w:p>
    <w:p>
      <w:pPr>
        <w:pStyle w:val="BodyText"/>
        <w:spacing w:line="470" w:lineRule="auto" w:before="80"/>
        <w:ind w:left="118"/>
      </w:pPr>
      <w:r>
        <w:rPr/>
        <w:t>como crímenes internacionales como lo son el genocidio, los crímenes de guerra y de lesa humanidad.</w:t>
      </w:r>
    </w:p>
    <w:p>
      <w:pPr>
        <w:pStyle w:val="BodyText"/>
        <w:rPr>
          <w:sz w:val="26"/>
        </w:rPr>
      </w:pPr>
    </w:p>
    <w:p>
      <w:pPr>
        <w:pStyle w:val="BodyText"/>
        <w:spacing w:before="7"/>
        <w:rPr>
          <w:sz w:val="20"/>
        </w:rPr>
      </w:pPr>
    </w:p>
    <w:p>
      <w:pPr>
        <w:pStyle w:val="BodyText"/>
        <w:spacing w:line="468" w:lineRule="auto"/>
        <w:ind w:left="118" w:right="233" w:firstLine="283"/>
        <w:jc w:val="both"/>
      </w:pPr>
      <w:r>
        <w:rPr/>
        <w:t>El</w:t>
      </w:r>
      <w:r>
        <w:rPr>
          <w:spacing w:val="-6"/>
        </w:rPr>
        <w:t> </w:t>
      </w:r>
      <w:r>
        <w:rPr/>
        <w:t>Estatuto</w:t>
      </w:r>
      <w:r>
        <w:rPr>
          <w:spacing w:val="-6"/>
        </w:rPr>
        <w:t> </w:t>
      </w:r>
      <w:r>
        <w:rPr/>
        <w:t>de</w:t>
      </w:r>
      <w:r>
        <w:rPr>
          <w:spacing w:val="-7"/>
        </w:rPr>
        <w:t> </w:t>
      </w:r>
      <w:r>
        <w:rPr/>
        <w:t>Roma</w:t>
      </w:r>
      <w:r>
        <w:rPr>
          <w:spacing w:val="-7"/>
        </w:rPr>
        <w:t> </w:t>
      </w:r>
      <w:r>
        <w:rPr/>
        <w:t>en</w:t>
      </w:r>
      <w:r>
        <w:rPr>
          <w:spacing w:val="-6"/>
        </w:rPr>
        <w:t> </w:t>
      </w:r>
      <w:r>
        <w:rPr/>
        <w:t>su</w:t>
      </w:r>
      <w:r>
        <w:rPr>
          <w:spacing w:val="-6"/>
        </w:rPr>
        <w:t> </w:t>
      </w:r>
      <w:r>
        <w:rPr/>
        <w:t>articulo</w:t>
      </w:r>
      <w:r>
        <w:rPr>
          <w:spacing w:val="-6"/>
        </w:rPr>
        <w:t> </w:t>
      </w:r>
      <w:r>
        <w:rPr/>
        <w:t>numero</w:t>
      </w:r>
      <w:r>
        <w:rPr>
          <w:spacing w:val="-6"/>
        </w:rPr>
        <w:t> </w:t>
      </w:r>
      <w:r>
        <w:rPr/>
        <w:t>6</w:t>
      </w:r>
      <w:r>
        <w:rPr>
          <w:spacing w:val="-6"/>
        </w:rPr>
        <w:t> </w:t>
      </w:r>
      <w:r>
        <w:rPr/>
        <w:t>adoptó</w:t>
      </w:r>
      <w:r>
        <w:rPr>
          <w:spacing w:val="-6"/>
        </w:rPr>
        <w:t> </w:t>
      </w:r>
      <w:r>
        <w:rPr/>
        <w:t>la</w:t>
      </w:r>
      <w:r>
        <w:rPr>
          <w:spacing w:val="-7"/>
        </w:rPr>
        <w:t> </w:t>
      </w:r>
      <w:r>
        <w:rPr/>
        <w:t>definición</w:t>
      </w:r>
      <w:r>
        <w:rPr>
          <w:spacing w:val="-6"/>
        </w:rPr>
        <w:t> </w:t>
      </w:r>
      <w:r>
        <w:rPr/>
        <w:t>de</w:t>
      </w:r>
      <w:r>
        <w:rPr>
          <w:spacing w:val="-7"/>
        </w:rPr>
        <w:t> </w:t>
      </w:r>
      <w:r>
        <w:rPr/>
        <w:t>genocidio</w:t>
      </w:r>
      <w:r>
        <w:rPr>
          <w:spacing w:val="-6"/>
        </w:rPr>
        <w:t> </w:t>
      </w:r>
      <w:r>
        <w:rPr/>
        <w:t>establecida</w:t>
      </w:r>
      <w:r>
        <w:rPr>
          <w:spacing w:val="-7"/>
        </w:rPr>
        <w:t> </w:t>
      </w:r>
      <w:r>
        <w:rPr/>
        <w:t>por la Convención para la Prevención y Represión del Genocidio de 1948. La definición de este crimen según el Estatuto de Roma es:</w:t>
      </w:r>
    </w:p>
    <w:p>
      <w:pPr>
        <w:pStyle w:val="BodyText"/>
        <w:spacing w:line="468" w:lineRule="auto" w:before="5"/>
        <w:ind w:left="1558" w:right="233"/>
        <w:jc w:val="both"/>
      </w:pPr>
      <w:r>
        <w:rPr/>
        <w:t>Se entenderá por "genocidio" cualquiera de los actos mencionados a continuación, perpetrados con la  intención  de destruir total  o  parcialmente a  un</w:t>
      </w:r>
      <w:r>
        <w:rPr>
          <w:spacing w:val="-9"/>
        </w:rPr>
        <w:t> </w:t>
      </w:r>
      <w:r>
        <w:rPr/>
        <w:t>grupo</w:t>
      </w:r>
      <w:r>
        <w:rPr>
          <w:spacing w:val="-8"/>
        </w:rPr>
        <w:t> </w:t>
      </w:r>
      <w:r>
        <w:rPr/>
        <w:t>nacional,</w:t>
      </w:r>
      <w:r>
        <w:rPr>
          <w:spacing w:val="-6"/>
        </w:rPr>
        <w:t> </w:t>
      </w:r>
      <w:r>
        <w:rPr/>
        <w:t>étnico,</w:t>
      </w:r>
      <w:r>
        <w:rPr>
          <w:spacing w:val="-8"/>
        </w:rPr>
        <w:t> </w:t>
      </w:r>
      <w:r>
        <w:rPr/>
        <w:t>racial</w:t>
      </w:r>
      <w:r>
        <w:rPr>
          <w:spacing w:val="-8"/>
        </w:rPr>
        <w:t> </w:t>
      </w:r>
      <w:r>
        <w:rPr/>
        <w:t>o</w:t>
      </w:r>
      <w:r>
        <w:rPr>
          <w:spacing w:val="-6"/>
        </w:rPr>
        <w:t> </w:t>
      </w:r>
      <w:r>
        <w:rPr/>
        <w:t>religioso</w:t>
      </w:r>
      <w:r>
        <w:rPr>
          <w:spacing w:val="-7"/>
        </w:rPr>
        <w:t> </w:t>
      </w:r>
      <w:r>
        <w:rPr/>
        <w:t>como</w:t>
      </w:r>
      <w:r>
        <w:rPr>
          <w:spacing w:val="-6"/>
        </w:rPr>
        <w:t> </w:t>
      </w:r>
      <w:r>
        <w:rPr/>
        <w:t>tal:</w:t>
      </w:r>
      <w:r>
        <w:rPr>
          <w:spacing w:val="-7"/>
        </w:rPr>
        <w:t> </w:t>
      </w:r>
      <w:r>
        <w:rPr/>
        <w:t>a)</w:t>
      </w:r>
      <w:r>
        <w:rPr>
          <w:spacing w:val="-6"/>
        </w:rPr>
        <w:t> </w:t>
      </w:r>
      <w:r>
        <w:rPr/>
        <w:t>Matanza</w:t>
      </w:r>
      <w:r>
        <w:rPr>
          <w:spacing w:val="-10"/>
        </w:rPr>
        <w:t> </w:t>
      </w:r>
      <w:r>
        <w:rPr/>
        <w:t>de</w:t>
      </w:r>
      <w:r>
        <w:rPr>
          <w:spacing w:val="-9"/>
        </w:rPr>
        <w:t> </w:t>
      </w:r>
      <w:r>
        <w:rPr/>
        <w:t>miembros</w:t>
      </w:r>
      <w:r>
        <w:rPr>
          <w:spacing w:val="-7"/>
        </w:rPr>
        <w:t> </w:t>
      </w:r>
      <w:r>
        <w:rPr/>
        <w:t>del grupo; b) Lesión grave a la integridad física o mental de los miembros del</w:t>
      </w:r>
      <w:r>
        <w:rPr>
          <w:spacing w:val="41"/>
        </w:rPr>
        <w:t> </w:t>
      </w:r>
      <w:r>
        <w:rPr/>
        <w:t>grupo;</w:t>
      </w:r>
    </w:p>
    <w:p>
      <w:pPr>
        <w:pStyle w:val="BodyText"/>
        <w:spacing w:line="468" w:lineRule="auto" w:before="1"/>
        <w:ind w:left="1558" w:right="232"/>
        <w:jc w:val="both"/>
      </w:pPr>
      <w:r>
        <w:rPr/>
        <w:t>c) Sometimiento intencional del grupo a condiciones  de  existencia  que hayan de acarrear su destrucción física, total o parcial; d) Medidas destinadas a impedir nacimientos en el seno del grupo; e) Traslado por la fuerza de niños del grupo a otro grupo (Estatuto de Roma, 1998, Art. 6).</w:t>
      </w:r>
    </w:p>
    <w:p>
      <w:pPr>
        <w:pStyle w:val="BodyText"/>
        <w:rPr>
          <w:sz w:val="26"/>
        </w:rPr>
      </w:pPr>
    </w:p>
    <w:p>
      <w:pPr>
        <w:pStyle w:val="BodyText"/>
        <w:rPr>
          <w:sz w:val="21"/>
        </w:rPr>
      </w:pPr>
    </w:p>
    <w:p>
      <w:pPr>
        <w:pStyle w:val="BodyText"/>
        <w:spacing w:line="468" w:lineRule="auto"/>
        <w:ind w:left="118" w:right="237" w:firstLine="283"/>
        <w:jc w:val="both"/>
      </w:pPr>
      <w:r>
        <w:rPr/>
        <w:t>Adicional</w:t>
      </w:r>
      <w:r>
        <w:rPr>
          <w:spacing w:val="-11"/>
        </w:rPr>
        <w:t> </w:t>
      </w:r>
      <w:r>
        <w:rPr/>
        <w:t>a</w:t>
      </w:r>
      <w:r>
        <w:rPr>
          <w:spacing w:val="-11"/>
        </w:rPr>
        <w:t> </w:t>
      </w:r>
      <w:r>
        <w:rPr/>
        <w:t>ello</w:t>
      </w:r>
      <w:r>
        <w:rPr>
          <w:spacing w:val="-11"/>
        </w:rPr>
        <w:t> </w:t>
      </w:r>
      <w:r>
        <w:rPr/>
        <w:t>la</w:t>
      </w:r>
      <w:r>
        <w:rPr>
          <w:spacing w:val="-11"/>
        </w:rPr>
        <w:t> </w:t>
      </w:r>
      <w:r>
        <w:rPr/>
        <w:t>definición</w:t>
      </w:r>
      <w:r>
        <w:rPr>
          <w:spacing w:val="-10"/>
        </w:rPr>
        <w:t> </w:t>
      </w:r>
      <w:r>
        <w:rPr/>
        <w:t>de</w:t>
      </w:r>
      <w:r>
        <w:rPr>
          <w:spacing w:val="-12"/>
        </w:rPr>
        <w:t> </w:t>
      </w:r>
      <w:r>
        <w:rPr/>
        <w:t>crímenes</w:t>
      </w:r>
      <w:r>
        <w:rPr>
          <w:spacing w:val="-10"/>
        </w:rPr>
        <w:t> </w:t>
      </w:r>
      <w:r>
        <w:rPr/>
        <w:t>de</w:t>
      </w:r>
      <w:r>
        <w:rPr>
          <w:spacing w:val="-12"/>
        </w:rPr>
        <w:t> </w:t>
      </w:r>
      <w:r>
        <w:rPr/>
        <w:t>lesa</w:t>
      </w:r>
      <w:r>
        <w:rPr>
          <w:spacing w:val="-11"/>
        </w:rPr>
        <w:t> </w:t>
      </w:r>
      <w:r>
        <w:rPr/>
        <w:t>humanidad</w:t>
      </w:r>
      <w:r>
        <w:rPr>
          <w:spacing w:val="-10"/>
        </w:rPr>
        <w:t> </w:t>
      </w:r>
      <w:r>
        <w:rPr/>
        <w:t>se</w:t>
      </w:r>
      <w:r>
        <w:rPr>
          <w:spacing w:val="-12"/>
        </w:rPr>
        <w:t> </w:t>
      </w:r>
      <w:r>
        <w:rPr/>
        <w:t>compone</w:t>
      </w:r>
      <w:r>
        <w:rPr>
          <w:spacing w:val="-11"/>
        </w:rPr>
        <w:t> </w:t>
      </w:r>
      <w:r>
        <w:rPr/>
        <w:t>de</w:t>
      </w:r>
      <w:r>
        <w:rPr>
          <w:spacing w:val="-11"/>
        </w:rPr>
        <w:t> </w:t>
      </w:r>
      <w:r>
        <w:rPr/>
        <w:t>ciertos</w:t>
      </w:r>
      <w:r>
        <w:rPr>
          <w:spacing w:val="-10"/>
        </w:rPr>
        <w:t> </w:t>
      </w:r>
      <w:r>
        <w:rPr/>
        <w:t>elementos, pues para los efectos del Estatuto de</w:t>
      </w:r>
      <w:r>
        <w:rPr>
          <w:spacing w:val="-2"/>
        </w:rPr>
        <w:t> </w:t>
      </w:r>
      <w:r>
        <w:rPr/>
        <w:t>Roma:</w:t>
      </w:r>
    </w:p>
    <w:p>
      <w:pPr>
        <w:pStyle w:val="BodyText"/>
        <w:spacing w:line="468" w:lineRule="auto"/>
        <w:ind w:left="1558" w:right="233"/>
        <w:jc w:val="both"/>
      </w:pPr>
      <w:r>
        <w:rPr/>
        <w:t>Se entenderá por "crimen de lesa humanidad" cualquiera de los actos siguientes cuando se cometa como parte de un ataque generalizado o sistemático contra una población civil y con conocimiento de dicho ataque: a) Asesinato; b)</w:t>
      </w:r>
      <w:r>
        <w:rPr>
          <w:spacing w:val="28"/>
        </w:rPr>
        <w:t> </w:t>
      </w:r>
      <w:r>
        <w:rPr/>
        <w:t>Exterminio;</w:t>
      </w:r>
    </w:p>
    <w:p>
      <w:pPr>
        <w:pStyle w:val="BodyText"/>
        <w:spacing w:line="468" w:lineRule="auto"/>
        <w:ind w:left="1558" w:right="234"/>
        <w:jc w:val="both"/>
      </w:pPr>
      <w:r>
        <w:rPr/>
        <w:t>c) Esclavitud; d) Deportación o traslado forzoso de población; e) Encarcelación u otra privación grave de la libertad física en violación de normas fundamentales</w:t>
      </w:r>
      <w:r>
        <w:rPr>
          <w:spacing w:val="-32"/>
        </w:rPr>
        <w:t> </w:t>
      </w:r>
      <w:r>
        <w:rPr/>
        <w:t>de derecho internacional; f) Tortura; g) Violación, esclavitud sexual, prostitución forzada, </w:t>
      </w:r>
      <w:r>
        <w:rPr>
          <w:spacing w:val="55"/>
        </w:rPr>
        <w:t> </w:t>
      </w:r>
      <w:r>
        <w:rPr/>
        <w:t>embarazo </w:t>
      </w:r>
      <w:r>
        <w:rPr>
          <w:spacing w:val="56"/>
        </w:rPr>
        <w:t> </w:t>
      </w:r>
      <w:r>
        <w:rPr/>
        <w:t>forzado, </w:t>
      </w:r>
      <w:r>
        <w:rPr>
          <w:spacing w:val="56"/>
        </w:rPr>
        <w:t> </w:t>
      </w:r>
      <w:r>
        <w:rPr/>
        <w:t>esterilización </w:t>
      </w:r>
      <w:r>
        <w:rPr>
          <w:spacing w:val="56"/>
        </w:rPr>
        <w:t> </w:t>
      </w:r>
      <w:r>
        <w:rPr/>
        <w:t>forzada</w:t>
      </w:r>
      <w:r>
        <w:rPr>
          <w:spacing w:val="26"/>
        </w:rPr>
        <w:t> </w:t>
      </w:r>
      <w:r>
        <w:rPr/>
        <w:t>o</w:t>
      </w:r>
      <w:r>
        <w:rPr>
          <w:spacing w:val="27"/>
        </w:rPr>
        <w:t> </w:t>
      </w:r>
      <w:r>
        <w:rPr/>
        <w:t>cualquier</w:t>
      </w:r>
      <w:r>
        <w:rPr>
          <w:spacing w:val="27"/>
        </w:rPr>
        <w:t> </w:t>
      </w:r>
      <w:r>
        <w:rPr/>
        <w:t>otra</w:t>
      </w:r>
      <w:r>
        <w:rPr>
          <w:spacing w:val="28"/>
        </w:rPr>
        <w:t> </w:t>
      </w:r>
      <w:r>
        <w:rPr/>
        <w:t>forma</w:t>
      </w:r>
      <w:r>
        <w:rPr>
          <w:spacing w:val="27"/>
        </w:rPr>
        <w:t> </w:t>
      </w:r>
      <w:r>
        <w:rPr/>
        <w:t>de</w:t>
      </w:r>
    </w:p>
    <w:p>
      <w:pPr>
        <w:spacing w:after="0" w:line="468" w:lineRule="auto"/>
        <w:jc w:val="both"/>
        <w:sectPr>
          <w:pgSz w:w="12240" w:h="15840"/>
          <w:pgMar w:header="722" w:footer="0" w:top="1320" w:bottom="280" w:left="1300" w:right="1300"/>
        </w:sectPr>
      </w:pPr>
    </w:p>
    <w:p>
      <w:pPr>
        <w:pStyle w:val="BodyText"/>
        <w:spacing w:line="468" w:lineRule="auto" w:before="82"/>
        <w:ind w:left="1558" w:right="230"/>
        <w:jc w:val="both"/>
      </w:pPr>
      <w:r>
        <w:rPr/>
        <w:t>violencia sexual de gravedad comparable; h) Persecución de un grupo o colectividad con identidad propia fundada en motivos políticos, raciales, nacionales, étnicos, culturales, religiosos, de género definido en el párrafo 3,       u otros motivos universalmente reconocidos como inaceptables con arreglo al derecho internacional, en conexión con cualquier acto mencionado en  el  presente párrafo o con cualquier crimen de la competencia de la Corte i) Desaparición forzada de personas; j) El crimen de apartheid; k) Otros actos inhumanos de carácter similar que causen intencionalmente grandes sufrimientos o</w:t>
      </w:r>
      <w:r>
        <w:rPr>
          <w:spacing w:val="-9"/>
        </w:rPr>
        <w:t> </w:t>
      </w:r>
      <w:r>
        <w:rPr/>
        <w:t>atenten</w:t>
      </w:r>
      <w:r>
        <w:rPr>
          <w:spacing w:val="-6"/>
        </w:rPr>
        <w:t> </w:t>
      </w:r>
      <w:r>
        <w:rPr/>
        <w:t>gravemente</w:t>
      </w:r>
      <w:r>
        <w:rPr>
          <w:spacing w:val="-6"/>
        </w:rPr>
        <w:t> </w:t>
      </w:r>
      <w:r>
        <w:rPr/>
        <w:t>contra</w:t>
      </w:r>
      <w:r>
        <w:rPr>
          <w:spacing w:val="-10"/>
        </w:rPr>
        <w:t> </w:t>
      </w:r>
      <w:r>
        <w:rPr/>
        <w:t>la</w:t>
      </w:r>
      <w:r>
        <w:rPr>
          <w:spacing w:val="-8"/>
        </w:rPr>
        <w:t> </w:t>
      </w:r>
      <w:r>
        <w:rPr/>
        <w:t>integridad</w:t>
      </w:r>
      <w:r>
        <w:rPr>
          <w:spacing w:val="-6"/>
        </w:rPr>
        <w:t> </w:t>
      </w:r>
      <w:r>
        <w:rPr/>
        <w:t>física</w:t>
      </w:r>
      <w:r>
        <w:rPr>
          <w:spacing w:val="-9"/>
        </w:rPr>
        <w:t> </w:t>
      </w:r>
      <w:r>
        <w:rPr/>
        <w:t>o</w:t>
      </w:r>
      <w:r>
        <w:rPr>
          <w:spacing w:val="-9"/>
        </w:rPr>
        <w:t> </w:t>
      </w:r>
      <w:r>
        <w:rPr/>
        <w:t>la</w:t>
      </w:r>
      <w:r>
        <w:rPr>
          <w:spacing w:val="-9"/>
        </w:rPr>
        <w:t> </w:t>
      </w:r>
      <w:r>
        <w:rPr/>
        <w:t>salud</w:t>
      </w:r>
      <w:r>
        <w:rPr>
          <w:spacing w:val="-8"/>
        </w:rPr>
        <w:t> </w:t>
      </w:r>
      <w:r>
        <w:rPr/>
        <w:t>mental</w:t>
      </w:r>
      <w:r>
        <w:rPr>
          <w:spacing w:val="-7"/>
        </w:rPr>
        <w:t> </w:t>
      </w:r>
      <w:r>
        <w:rPr/>
        <w:t>o</w:t>
      </w:r>
      <w:r>
        <w:rPr>
          <w:spacing w:val="-9"/>
        </w:rPr>
        <w:t> </w:t>
      </w:r>
      <w:r>
        <w:rPr/>
        <w:t>física</w:t>
      </w:r>
      <w:r>
        <w:rPr>
          <w:spacing w:val="-6"/>
        </w:rPr>
        <w:t> </w:t>
      </w:r>
      <w:r>
        <w:rPr/>
        <w:t>(Estatuto de Roma, 1998, Art. 7,</w:t>
      </w:r>
      <w:r>
        <w:rPr>
          <w:spacing w:val="-2"/>
        </w:rPr>
        <w:t> </w:t>
      </w:r>
      <w:r>
        <w:rPr/>
        <w:t>p.5).</w:t>
      </w:r>
    </w:p>
    <w:p>
      <w:pPr>
        <w:pStyle w:val="BodyText"/>
        <w:rPr>
          <w:sz w:val="26"/>
        </w:rPr>
      </w:pPr>
    </w:p>
    <w:p>
      <w:pPr>
        <w:pStyle w:val="BodyText"/>
        <w:spacing w:before="9"/>
        <w:rPr>
          <w:sz w:val="20"/>
        </w:rPr>
      </w:pPr>
    </w:p>
    <w:p>
      <w:pPr>
        <w:pStyle w:val="BodyText"/>
        <w:spacing w:line="468" w:lineRule="auto"/>
        <w:ind w:left="118" w:right="235" w:firstLine="283"/>
        <w:jc w:val="both"/>
      </w:pPr>
      <w:r>
        <w:rPr/>
        <w:t>Por último, se consagra los Crímenes de Guerra y considera que esta “tendrá competencia respecto de los crímenes  de  guerra  en  particular  cuando  se cometan  como  parte  de  un  plan o política o como parte de la comisión en gran escala de tales</w:t>
      </w:r>
      <w:r>
        <w:rPr>
          <w:spacing w:val="-9"/>
        </w:rPr>
        <w:t> </w:t>
      </w:r>
      <w:r>
        <w:rPr/>
        <w:t>crímenes:</w:t>
      </w:r>
    </w:p>
    <w:p>
      <w:pPr>
        <w:pStyle w:val="BodyText"/>
        <w:spacing w:line="468" w:lineRule="auto" w:before="6"/>
        <w:ind w:left="1558" w:right="232" w:firstLine="60"/>
        <w:jc w:val="both"/>
      </w:pPr>
      <w:r>
        <w:rPr/>
        <w:t>A los efectos del presente Estatuto , se entiende por "crímenes de guerra": a) Infracciones</w:t>
      </w:r>
      <w:r>
        <w:rPr>
          <w:spacing w:val="-6"/>
        </w:rPr>
        <w:t> </w:t>
      </w:r>
      <w:r>
        <w:rPr/>
        <w:t>graves</w:t>
      </w:r>
      <w:r>
        <w:rPr>
          <w:spacing w:val="-8"/>
        </w:rPr>
        <w:t> </w:t>
      </w:r>
      <w:r>
        <w:rPr/>
        <w:t>de</w:t>
      </w:r>
      <w:r>
        <w:rPr>
          <w:spacing w:val="-9"/>
        </w:rPr>
        <w:t> </w:t>
      </w:r>
      <w:r>
        <w:rPr/>
        <w:t>los</w:t>
      </w:r>
      <w:r>
        <w:rPr>
          <w:spacing w:val="-8"/>
        </w:rPr>
        <w:t> </w:t>
      </w:r>
      <w:r>
        <w:rPr/>
        <w:t>Convenios</w:t>
      </w:r>
      <w:r>
        <w:rPr>
          <w:spacing w:val="-7"/>
        </w:rPr>
        <w:t> </w:t>
      </w:r>
      <w:r>
        <w:rPr/>
        <w:t>de</w:t>
      </w:r>
      <w:r>
        <w:rPr>
          <w:spacing w:val="-10"/>
        </w:rPr>
        <w:t> </w:t>
      </w:r>
      <w:r>
        <w:rPr/>
        <w:t>Ginebra</w:t>
      </w:r>
      <w:r>
        <w:rPr>
          <w:spacing w:val="-9"/>
        </w:rPr>
        <w:t> </w:t>
      </w:r>
      <w:r>
        <w:rPr/>
        <w:t>de</w:t>
      </w:r>
      <w:r>
        <w:rPr>
          <w:spacing w:val="-10"/>
        </w:rPr>
        <w:t> </w:t>
      </w:r>
      <w:r>
        <w:rPr/>
        <w:t>12</w:t>
      </w:r>
      <w:r>
        <w:rPr>
          <w:spacing w:val="-9"/>
        </w:rPr>
        <w:t> </w:t>
      </w:r>
      <w:r>
        <w:rPr/>
        <w:t>de</w:t>
      </w:r>
      <w:r>
        <w:rPr>
          <w:spacing w:val="-9"/>
        </w:rPr>
        <w:t> </w:t>
      </w:r>
      <w:r>
        <w:rPr/>
        <w:t>agosto</w:t>
      </w:r>
      <w:r>
        <w:rPr>
          <w:spacing w:val="-8"/>
        </w:rPr>
        <w:t> </w:t>
      </w:r>
      <w:r>
        <w:rPr/>
        <w:t>de</w:t>
      </w:r>
      <w:r>
        <w:rPr>
          <w:spacing w:val="-6"/>
        </w:rPr>
        <w:t> </w:t>
      </w:r>
      <w:r>
        <w:rPr/>
        <w:t>1949,</w:t>
      </w:r>
      <w:r>
        <w:rPr>
          <w:spacing w:val="-9"/>
        </w:rPr>
        <w:t> </w:t>
      </w:r>
      <w:r>
        <w:rPr/>
        <w:t>a</w:t>
      </w:r>
      <w:r>
        <w:rPr>
          <w:spacing w:val="-6"/>
        </w:rPr>
        <w:t> </w:t>
      </w:r>
      <w:r>
        <w:rPr/>
        <w:t>saber, cualquiera de los siguientes actos contra personas o bienes protegidos por las disposiciones del Convenio de Ginebra pertinente, b) Otras violaciones graves de las leyes y usos aplicables en los conflictos armados internacionales dentro del marco establecido de derecho internacional, c) En caso  de  conflicto  armado  que no sea de índole internacional, las  violaciones  graves  del artículo 3 común a</w:t>
      </w:r>
      <w:r>
        <w:rPr>
          <w:spacing w:val="-5"/>
        </w:rPr>
        <w:t> </w:t>
      </w:r>
      <w:r>
        <w:rPr/>
        <w:t>los</w:t>
      </w:r>
      <w:r>
        <w:rPr>
          <w:spacing w:val="-3"/>
        </w:rPr>
        <w:t> </w:t>
      </w:r>
      <w:r>
        <w:rPr/>
        <w:t>cuatro</w:t>
      </w:r>
      <w:r>
        <w:rPr>
          <w:spacing w:val="-4"/>
        </w:rPr>
        <w:t> </w:t>
      </w:r>
      <w:r>
        <w:rPr/>
        <w:t>Convenios</w:t>
      </w:r>
      <w:r>
        <w:rPr>
          <w:spacing w:val="-3"/>
        </w:rPr>
        <w:t> </w:t>
      </w:r>
      <w:r>
        <w:rPr/>
        <w:t>de</w:t>
      </w:r>
      <w:r>
        <w:rPr>
          <w:spacing w:val="-5"/>
        </w:rPr>
        <w:t> </w:t>
      </w:r>
      <w:r>
        <w:rPr/>
        <w:t>Ginebra</w:t>
      </w:r>
      <w:r>
        <w:rPr>
          <w:spacing w:val="-6"/>
        </w:rPr>
        <w:t> </w:t>
      </w:r>
      <w:r>
        <w:rPr/>
        <w:t>de</w:t>
      </w:r>
      <w:r>
        <w:rPr>
          <w:spacing w:val="-5"/>
        </w:rPr>
        <w:t> </w:t>
      </w:r>
      <w:r>
        <w:rPr/>
        <w:t>12</w:t>
      </w:r>
      <w:r>
        <w:rPr>
          <w:spacing w:val="-4"/>
        </w:rPr>
        <w:t> </w:t>
      </w:r>
      <w:r>
        <w:rPr/>
        <w:t>de</w:t>
      </w:r>
      <w:r>
        <w:rPr>
          <w:spacing w:val="-5"/>
        </w:rPr>
        <w:t> </w:t>
      </w:r>
      <w:r>
        <w:rPr/>
        <w:t>agosto</w:t>
      </w:r>
      <w:r>
        <w:rPr>
          <w:spacing w:val="-2"/>
        </w:rPr>
        <w:t> </w:t>
      </w:r>
      <w:r>
        <w:rPr/>
        <w:t>de</w:t>
      </w:r>
      <w:r>
        <w:rPr>
          <w:spacing w:val="-5"/>
        </w:rPr>
        <w:t> </w:t>
      </w:r>
      <w:r>
        <w:rPr/>
        <w:t>1949,</w:t>
      </w:r>
      <w:r>
        <w:rPr>
          <w:spacing w:val="-4"/>
        </w:rPr>
        <w:t> </w:t>
      </w:r>
      <w:r>
        <w:rPr/>
        <w:t>a</w:t>
      </w:r>
      <w:r>
        <w:rPr>
          <w:spacing w:val="-4"/>
        </w:rPr>
        <w:t> </w:t>
      </w:r>
      <w:r>
        <w:rPr/>
        <w:t>saber,</w:t>
      </w:r>
      <w:r>
        <w:rPr>
          <w:spacing w:val="-5"/>
        </w:rPr>
        <w:t> </w:t>
      </w:r>
      <w:r>
        <w:rPr/>
        <w:t>cualquiera</w:t>
      </w:r>
      <w:r>
        <w:rPr>
          <w:spacing w:val="-6"/>
        </w:rPr>
        <w:t> </w:t>
      </w:r>
      <w:r>
        <w:rPr/>
        <w:t>de los siguientes actos cometidos contra personas que no participen directamente   en</w:t>
      </w:r>
      <w:r>
        <w:rPr>
          <w:spacing w:val="44"/>
        </w:rPr>
        <w:t> </w:t>
      </w:r>
      <w:r>
        <w:rPr/>
        <w:t>las</w:t>
      </w:r>
      <w:r>
        <w:rPr>
          <w:spacing w:val="-8"/>
        </w:rPr>
        <w:t> </w:t>
      </w:r>
      <w:r>
        <w:rPr/>
        <w:t>hostilidades,</w:t>
      </w:r>
      <w:r>
        <w:rPr>
          <w:spacing w:val="45"/>
        </w:rPr>
        <w:t> </w:t>
      </w:r>
      <w:r>
        <w:rPr/>
        <w:t>incluidos</w:t>
      </w:r>
      <w:r>
        <w:rPr>
          <w:spacing w:val="44"/>
        </w:rPr>
        <w:t> </w:t>
      </w:r>
      <w:r>
        <w:rPr/>
        <w:t>los</w:t>
      </w:r>
      <w:r>
        <w:rPr>
          <w:spacing w:val="46"/>
        </w:rPr>
        <w:t> </w:t>
      </w:r>
      <w:r>
        <w:rPr/>
        <w:t>miembros</w:t>
      </w:r>
      <w:r>
        <w:rPr>
          <w:spacing w:val="44"/>
        </w:rPr>
        <w:t> </w:t>
      </w:r>
      <w:r>
        <w:rPr/>
        <w:t>de</w:t>
      </w:r>
      <w:r>
        <w:rPr>
          <w:spacing w:val="47"/>
        </w:rPr>
        <w:t> </w:t>
      </w:r>
      <w:r>
        <w:rPr/>
        <w:t>las</w:t>
      </w:r>
      <w:r>
        <w:rPr>
          <w:spacing w:val="45"/>
        </w:rPr>
        <w:t> </w:t>
      </w:r>
      <w:r>
        <w:rPr/>
        <w:t>fuerzas</w:t>
      </w:r>
      <w:r>
        <w:rPr>
          <w:spacing w:val="44"/>
        </w:rPr>
        <w:t> </w:t>
      </w:r>
      <w:r>
        <w:rPr/>
        <w:t>armadas</w:t>
      </w:r>
      <w:r>
        <w:rPr>
          <w:spacing w:val="48"/>
        </w:rPr>
        <w:t> </w:t>
      </w:r>
      <w:r>
        <w:rPr/>
        <w:t>que</w:t>
      </w:r>
      <w:r>
        <w:rPr>
          <w:spacing w:val="46"/>
        </w:rPr>
        <w:t> </w:t>
      </w:r>
      <w:r>
        <w:rPr/>
        <w:t>hayan</w:t>
      </w:r>
    </w:p>
    <w:p>
      <w:pPr>
        <w:spacing w:after="0" w:line="468" w:lineRule="auto"/>
        <w:jc w:val="both"/>
        <w:sectPr>
          <w:pgSz w:w="12240" w:h="15840"/>
          <w:pgMar w:header="722" w:footer="0" w:top="1320" w:bottom="280" w:left="1300" w:right="1300"/>
        </w:sectPr>
      </w:pPr>
    </w:p>
    <w:p>
      <w:pPr>
        <w:pStyle w:val="BodyText"/>
        <w:spacing w:line="468" w:lineRule="auto" w:before="82"/>
        <w:ind w:left="1558" w:right="231"/>
        <w:jc w:val="both"/>
      </w:pPr>
      <w:r>
        <w:rPr/>
        <w:t>depuesto las armas y las personas puestas fuera de combate por enfermedad, herida, detención o por cualquier otra causa. e) Otras violaciones graves de las leyes y los usos aplicables en los conflictos armados que no sean de índole internacional, dentro del marco establecido de  derecho internacional (Estatuto  de Roma, 1998, Art.</w:t>
      </w:r>
      <w:r>
        <w:rPr>
          <w:spacing w:val="-2"/>
        </w:rPr>
        <w:t> </w:t>
      </w:r>
      <w:r>
        <w:rPr/>
        <w:t>8).</w:t>
      </w:r>
    </w:p>
    <w:p>
      <w:pPr>
        <w:pStyle w:val="BodyText"/>
        <w:rPr>
          <w:sz w:val="26"/>
        </w:rPr>
      </w:pPr>
    </w:p>
    <w:p>
      <w:pPr>
        <w:pStyle w:val="BodyText"/>
        <w:spacing w:before="8"/>
        <w:rPr>
          <w:sz w:val="20"/>
        </w:rPr>
      </w:pPr>
    </w:p>
    <w:p>
      <w:pPr>
        <w:pStyle w:val="BodyText"/>
        <w:spacing w:line="470" w:lineRule="auto" w:before="1"/>
        <w:ind w:left="118" w:right="235" w:firstLine="283"/>
        <w:jc w:val="both"/>
      </w:pPr>
      <w:r>
        <w:rPr/>
        <w:t>El delito del agresión también se menciona dentro de los crímenes que podría tener competencia</w:t>
      </w:r>
      <w:r>
        <w:rPr>
          <w:spacing w:val="-8"/>
        </w:rPr>
        <w:t> </w:t>
      </w:r>
      <w:r>
        <w:rPr/>
        <w:t>la</w:t>
      </w:r>
      <w:r>
        <w:rPr>
          <w:spacing w:val="-8"/>
        </w:rPr>
        <w:t> </w:t>
      </w:r>
      <w:r>
        <w:rPr/>
        <w:t>Corte</w:t>
      </w:r>
      <w:r>
        <w:rPr>
          <w:spacing w:val="-8"/>
        </w:rPr>
        <w:t> </w:t>
      </w:r>
      <w:r>
        <w:rPr/>
        <w:t>Penal</w:t>
      </w:r>
      <w:r>
        <w:rPr>
          <w:spacing w:val="-4"/>
        </w:rPr>
        <w:t> </w:t>
      </w:r>
      <w:r>
        <w:rPr/>
        <w:t>Internacional,</w:t>
      </w:r>
      <w:r>
        <w:rPr>
          <w:spacing w:val="-7"/>
        </w:rPr>
        <w:t> </w:t>
      </w:r>
      <w:r>
        <w:rPr/>
        <w:t>el</w:t>
      </w:r>
      <w:r>
        <w:rPr>
          <w:spacing w:val="-7"/>
        </w:rPr>
        <w:t> </w:t>
      </w:r>
      <w:r>
        <w:rPr/>
        <w:t>concepto</w:t>
      </w:r>
      <w:r>
        <w:rPr>
          <w:spacing w:val="-7"/>
        </w:rPr>
        <w:t> </w:t>
      </w:r>
      <w:r>
        <w:rPr/>
        <w:t>“delito</w:t>
      </w:r>
      <w:r>
        <w:rPr>
          <w:spacing w:val="-7"/>
        </w:rPr>
        <w:t> </w:t>
      </w:r>
      <w:r>
        <w:rPr/>
        <w:t>de</w:t>
      </w:r>
      <w:r>
        <w:rPr>
          <w:spacing w:val="-8"/>
        </w:rPr>
        <w:t> </w:t>
      </w:r>
      <w:r>
        <w:rPr/>
        <w:t>agresión”</w:t>
      </w:r>
      <w:r>
        <w:rPr>
          <w:spacing w:val="-8"/>
        </w:rPr>
        <w:t> </w:t>
      </w:r>
      <w:r>
        <w:rPr/>
        <w:t>no</w:t>
      </w:r>
      <w:r>
        <w:rPr>
          <w:spacing w:val="-7"/>
        </w:rPr>
        <w:t> </w:t>
      </w:r>
      <w:r>
        <w:rPr/>
        <w:t>había</w:t>
      </w:r>
      <w:r>
        <w:rPr>
          <w:spacing w:val="-8"/>
        </w:rPr>
        <w:t> </w:t>
      </w:r>
      <w:r>
        <w:rPr/>
        <w:t>sido</w:t>
      </w:r>
      <w:r>
        <w:rPr>
          <w:spacing w:val="-7"/>
        </w:rPr>
        <w:t> </w:t>
      </w:r>
      <w:r>
        <w:rPr/>
        <w:t>definido por la comunidad internacional, en este sentido es importante señalar las definiciones que se le han dado a este tipo de delito; por un lado a partir de la Conferencia de Revisión de Kampala según el artículo</w:t>
      </w:r>
      <w:r>
        <w:rPr>
          <w:spacing w:val="1"/>
        </w:rPr>
        <w:t> </w:t>
      </w:r>
      <w:r>
        <w:rPr/>
        <w:t>8:</w:t>
      </w:r>
    </w:p>
    <w:p>
      <w:pPr>
        <w:pStyle w:val="BodyText"/>
        <w:spacing w:line="468" w:lineRule="auto"/>
        <w:ind w:left="1558" w:right="234"/>
        <w:jc w:val="both"/>
      </w:pPr>
      <w:r>
        <w:rPr/>
        <w:t>A los efectos del presente Estatuto, una persona comete un ‘crimen de agresión’ cuando, estando en condiciones de controlar o dirigir efectivamente la acción política</w:t>
      </w:r>
      <w:r>
        <w:rPr>
          <w:spacing w:val="-7"/>
        </w:rPr>
        <w:t> </w:t>
      </w:r>
      <w:r>
        <w:rPr/>
        <w:t>o</w:t>
      </w:r>
      <w:r>
        <w:rPr>
          <w:spacing w:val="-6"/>
        </w:rPr>
        <w:t> </w:t>
      </w:r>
      <w:r>
        <w:rPr/>
        <w:t>militar</w:t>
      </w:r>
      <w:r>
        <w:rPr>
          <w:spacing w:val="-7"/>
        </w:rPr>
        <w:t> </w:t>
      </w:r>
      <w:r>
        <w:rPr/>
        <w:t>de</w:t>
      </w:r>
      <w:r>
        <w:rPr>
          <w:spacing w:val="-6"/>
        </w:rPr>
        <w:t> </w:t>
      </w:r>
      <w:r>
        <w:rPr/>
        <w:t>un</w:t>
      </w:r>
      <w:r>
        <w:rPr>
          <w:spacing w:val="-6"/>
        </w:rPr>
        <w:t> </w:t>
      </w:r>
      <w:r>
        <w:rPr/>
        <w:t>Estado,</w:t>
      </w:r>
      <w:r>
        <w:rPr>
          <w:spacing w:val="-7"/>
        </w:rPr>
        <w:t> </w:t>
      </w:r>
      <w:r>
        <w:rPr/>
        <w:t>dicha</w:t>
      </w:r>
      <w:r>
        <w:rPr>
          <w:spacing w:val="-8"/>
        </w:rPr>
        <w:t> </w:t>
      </w:r>
      <w:r>
        <w:rPr/>
        <w:t>persona</w:t>
      </w:r>
      <w:r>
        <w:rPr>
          <w:spacing w:val="-7"/>
        </w:rPr>
        <w:t> </w:t>
      </w:r>
      <w:r>
        <w:rPr/>
        <w:t>planifica,</w:t>
      </w:r>
      <w:r>
        <w:rPr>
          <w:spacing w:val="-6"/>
        </w:rPr>
        <w:t> </w:t>
      </w:r>
      <w:r>
        <w:rPr/>
        <w:t>prepara,</w:t>
      </w:r>
      <w:r>
        <w:rPr>
          <w:spacing w:val="-6"/>
        </w:rPr>
        <w:t> </w:t>
      </w:r>
      <w:r>
        <w:rPr/>
        <w:t>inicia</w:t>
      </w:r>
      <w:r>
        <w:rPr>
          <w:spacing w:val="-7"/>
        </w:rPr>
        <w:t> </w:t>
      </w:r>
      <w:r>
        <w:rPr/>
        <w:t>o</w:t>
      </w:r>
      <w:r>
        <w:rPr>
          <w:spacing w:val="-6"/>
        </w:rPr>
        <w:t> </w:t>
      </w:r>
      <w:r>
        <w:rPr/>
        <w:t>realiza</w:t>
      </w:r>
      <w:r>
        <w:rPr>
          <w:spacing w:val="-6"/>
        </w:rPr>
        <w:t> </w:t>
      </w:r>
      <w:r>
        <w:rPr/>
        <w:t>un acto de agresión que por sus características, gravedad y escala constituya una violación manifiesta de la Carta de las Naciones Unidas (Estatuto de Roma,</w:t>
      </w:r>
      <w:r>
        <w:rPr>
          <w:spacing w:val="-34"/>
        </w:rPr>
        <w:t> </w:t>
      </w:r>
      <w:r>
        <w:rPr/>
        <w:t>2010, Articulo 8,</w:t>
      </w:r>
      <w:r>
        <w:rPr>
          <w:spacing w:val="-1"/>
        </w:rPr>
        <w:t> </w:t>
      </w:r>
      <w:r>
        <w:rPr/>
        <w:t>p.7).</w:t>
      </w:r>
    </w:p>
    <w:p>
      <w:pPr>
        <w:pStyle w:val="BodyText"/>
        <w:rPr>
          <w:sz w:val="26"/>
        </w:rPr>
      </w:pPr>
    </w:p>
    <w:p>
      <w:pPr>
        <w:pStyle w:val="BodyText"/>
        <w:spacing w:line="468" w:lineRule="auto" w:before="231"/>
        <w:ind w:left="118" w:right="235" w:firstLine="283"/>
        <w:jc w:val="both"/>
      </w:pPr>
      <w:r>
        <w:rPr/>
        <w:t>Por otro lado, la Resolución 3314 (XXIX) de la Asamblea General de las Naciones Unidas, define el crimen de agresión (Resolución 3314, 1974, Art. 1), “El uso de la fuerza armada por</w:t>
      </w:r>
      <w:r>
        <w:rPr>
          <w:spacing w:val="-23"/>
        </w:rPr>
        <w:t> </w:t>
      </w:r>
      <w:r>
        <w:rPr/>
        <w:t>un Estado contra la soberanía, la integridad territorial o la independencia política de otro Estado, o en cualquier otra forma incompatible con la Carta de las Naciones Unidas”</w:t>
      </w:r>
      <w:r>
        <w:rPr>
          <w:spacing w:val="-7"/>
        </w:rPr>
        <w:t> </w:t>
      </w:r>
      <w:r>
        <w:rPr/>
        <w:t>(p.151).</w:t>
      </w:r>
    </w:p>
    <w:p>
      <w:pPr>
        <w:spacing w:after="0" w:line="468" w:lineRule="auto"/>
        <w:jc w:val="both"/>
        <w:sectPr>
          <w:pgSz w:w="12240" w:h="15840"/>
          <w:pgMar w:header="722" w:footer="0" w:top="1320" w:bottom="280" w:left="1300" w:right="1300"/>
        </w:sectPr>
      </w:pPr>
    </w:p>
    <w:p>
      <w:pPr>
        <w:pStyle w:val="BodyText"/>
        <w:spacing w:line="468" w:lineRule="auto" w:before="80"/>
        <w:ind w:left="118" w:right="232" w:firstLine="283"/>
        <w:jc w:val="both"/>
      </w:pPr>
      <w:r>
        <w:rPr/>
        <w:t>Igualmente, por acto de agresión, </w:t>
      </w:r>
      <w:r>
        <w:rPr>
          <w:spacing w:val="-3"/>
        </w:rPr>
        <w:t>estableció́ </w:t>
      </w:r>
      <w:r>
        <w:rPr/>
        <w:t>(Resolución 3314, 1974, Art. 2), “El primer uso de la fuerza armada por un Estado en contravención de la Carta constituirá́ prueba prima facie</w:t>
      </w:r>
      <w:r>
        <w:rPr>
          <w:spacing w:val="-28"/>
        </w:rPr>
        <w:t> </w:t>
      </w:r>
      <w:r>
        <w:rPr/>
        <w:t>de un acto de agresión”</w:t>
      </w:r>
      <w:r>
        <w:rPr>
          <w:spacing w:val="-2"/>
        </w:rPr>
        <w:t> </w:t>
      </w:r>
      <w:r>
        <w:rPr/>
        <w:t>(p.151).</w:t>
      </w:r>
    </w:p>
    <w:p>
      <w:pPr>
        <w:pStyle w:val="BodyText"/>
        <w:spacing w:line="470" w:lineRule="auto" w:before="3"/>
        <w:ind w:left="118" w:right="243" w:firstLine="283"/>
        <w:jc w:val="both"/>
      </w:pPr>
      <w:r>
        <w:rPr/>
        <w:t>Con respecto a la competencia de Estatuto de Roma sobre el delito de agresión estableció después de su enmienda que:</w:t>
      </w:r>
    </w:p>
    <w:p>
      <w:pPr>
        <w:pStyle w:val="BodyText"/>
        <w:spacing w:line="468" w:lineRule="auto"/>
        <w:ind w:left="1558" w:right="234"/>
        <w:jc w:val="both"/>
      </w:pPr>
      <w:r>
        <w:rPr/>
        <w:t>La Corte </w:t>
      </w:r>
      <w:r>
        <w:rPr>
          <w:spacing w:val="-3"/>
        </w:rPr>
        <w:t>ejercerá́ </w:t>
      </w:r>
      <w:r>
        <w:rPr/>
        <w:t>su competencia respecto del crimen de agresión de</w:t>
      </w:r>
      <w:r>
        <w:rPr>
          <w:spacing w:val="-26"/>
        </w:rPr>
        <w:t> </w:t>
      </w:r>
      <w:r>
        <w:rPr/>
        <w:t>conformidad con el presente artículo, a condición de que se adopte una decisión después del </w:t>
      </w:r>
      <w:r>
        <w:rPr>
          <w:spacing w:val="-6"/>
        </w:rPr>
        <w:t>1o </w:t>
      </w:r>
      <w:r>
        <w:rPr/>
        <w:t>de enero de 2017 por la misma mayoría de Estados Partes que se requiere para la aprobación de una enmienda al Estatuto (Estatuto de Roma, 1998, Art. 15,</w:t>
      </w:r>
      <w:r>
        <w:rPr>
          <w:spacing w:val="-7"/>
        </w:rPr>
        <w:t> </w:t>
      </w:r>
      <w:r>
        <w:rPr/>
        <w:t>p.4).</w:t>
      </w:r>
    </w:p>
    <w:p>
      <w:pPr>
        <w:pStyle w:val="BodyText"/>
        <w:rPr>
          <w:sz w:val="26"/>
        </w:rPr>
      </w:pPr>
    </w:p>
    <w:p>
      <w:pPr>
        <w:pStyle w:val="BodyText"/>
        <w:spacing w:before="7"/>
        <w:rPr>
          <w:sz w:val="20"/>
        </w:rPr>
      </w:pPr>
    </w:p>
    <w:p>
      <w:pPr>
        <w:pStyle w:val="BodyText"/>
        <w:spacing w:line="468" w:lineRule="auto" w:before="1"/>
        <w:ind w:left="118" w:right="233" w:firstLine="343"/>
        <w:jc w:val="both"/>
      </w:pPr>
      <w:r>
        <w:rPr/>
        <w:t>Muchos</w:t>
      </w:r>
      <w:r>
        <w:rPr>
          <w:spacing w:val="-6"/>
        </w:rPr>
        <w:t> </w:t>
      </w:r>
      <w:r>
        <w:rPr/>
        <w:t>analistas</w:t>
      </w:r>
      <w:r>
        <w:rPr>
          <w:spacing w:val="-5"/>
        </w:rPr>
        <w:t> </w:t>
      </w:r>
      <w:r>
        <w:rPr/>
        <w:t>manifiestan</w:t>
      </w:r>
      <w:r>
        <w:rPr>
          <w:spacing w:val="-6"/>
        </w:rPr>
        <w:t> </w:t>
      </w:r>
      <w:r>
        <w:rPr/>
        <w:t>que</w:t>
      </w:r>
      <w:r>
        <w:rPr>
          <w:spacing w:val="-4"/>
        </w:rPr>
        <w:t> </w:t>
      </w:r>
      <w:r>
        <w:rPr/>
        <w:t>este</w:t>
      </w:r>
      <w:r>
        <w:rPr>
          <w:spacing w:val="-3"/>
        </w:rPr>
        <w:t> </w:t>
      </w:r>
      <w:r>
        <w:rPr/>
        <w:t>articulo</w:t>
      </w:r>
      <w:r>
        <w:rPr>
          <w:spacing w:val="-5"/>
        </w:rPr>
        <w:t> </w:t>
      </w:r>
      <w:r>
        <w:rPr/>
        <w:t>fue</w:t>
      </w:r>
      <w:r>
        <w:rPr>
          <w:spacing w:val="-3"/>
        </w:rPr>
        <w:t> </w:t>
      </w:r>
      <w:r>
        <w:rPr/>
        <w:t>aprobado</w:t>
      </w:r>
      <w:r>
        <w:rPr>
          <w:spacing w:val="-5"/>
        </w:rPr>
        <w:t> </w:t>
      </w:r>
      <w:r>
        <w:rPr/>
        <w:t>por</w:t>
      </w:r>
      <w:r>
        <w:rPr>
          <w:spacing w:val="-6"/>
        </w:rPr>
        <w:t> </w:t>
      </w:r>
      <w:r>
        <w:rPr/>
        <w:t>presiones</w:t>
      </w:r>
      <w:r>
        <w:rPr>
          <w:spacing w:val="-1"/>
        </w:rPr>
        <w:t> </w:t>
      </w:r>
      <w:r>
        <w:rPr/>
        <w:t>de</w:t>
      </w:r>
      <w:r>
        <w:rPr>
          <w:spacing w:val="-6"/>
        </w:rPr>
        <w:t> </w:t>
      </w:r>
      <w:r>
        <w:rPr/>
        <w:t>Estados</w:t>
      </w:r>
      <w:r>
        <w:rPr>
          <w:spacing w:val="-3"/>
        </w:rPr>
        <w:t> </w:t>
      </w:r>
      <w:r>
        <w:rPr/>
        <w:t>Unidos como</w:t>
      </w:r>
      <w:r>
        <w:rPr>
          <w:spacing w:val="-3"/>
        </w:rPr>
        <w:t> </w:t>
      </w:r>
      <w:r>
        <w:rPr/>
        <w:t>una</w:t>
      </w:r>
      <w:r>
        <w:rPr>
          <w:spacing w:val="-4"/>
        </w:rPr>
        <w:t> </w:t>
      </w:r>
      <w:r>
        <w:rPr/>
        <w:t>forma</w:t>
      </w:r>
      <w:r>
        <w:rPr>
          <w:spacing w:val="-5"/>
        </w:rPr>
        <w:t> </w:t>
      </w:r>
      <w:r>
        <w:rPr/>
        <w:t>de</w:t>
      </w:r>
      <w:r>
        <w:rPr>
          <w:spacing w:val="-2"/>
        </w:rPr>
        <w:t> </w:t>
      </w:r>
      <w:r>
        <w:rPr/>
        <w:t>retrasar</w:t>
      </w:r>
      <w:r>
        <w:rPr>
          <w:spacing w:val="-5"/>
        </w:rPr>
        <w:t> </w:t>
      </w:r>
      <w:r>
        <w:rPr/>
        <w:t>la entrada</w:t>
      </w:r>
      <w:r>
        <w:rPr>
          <w:spacing w:val="-5"/>
        </w:rPr>
        <w:t> </w:t>
      </w:r>
      <w:r>
        <w:rPr/>
        <w:t>en rigor</w:t>
      </w:r>
      <w:r>
        <w:rPr>
          <w:spacing w:val="-5"/>
        </w:rPr>
        <w:t> </w:t>
      </w:r>
      <w:r>
        <w:rPr/>
        <w:t>del crimen</w:t>
      </w:r>
      <w:r>
        <w:rPr>
          <w:spacing w:val="-4"/>
        </w:rPr>
        <w:t> </w:t>
      </w:r>
      <w:r>
        <w:rPr/>
        <w:t>de</w:t>
      </w:r>
      <w:r>
        <w:rPr>
          <w:spacing w:val="-1"/>
        </w:rPr>
        <w:t> </w:t>
      </w:r>
      <w:r>
        <w:rPr/>
        <w:t>agresión</w:t>
      </w:r>
      <w:r>
        <w:rPr>
          <w:spacing w:val="-3"/>
        </w:rPr>
        <w:t> </w:t>
      </w:r>
      <w:r>
        <w:rPr/>
        <w:t>dentro</w:t>
      </w:r>
      <w:r>
        <w:rPr>
          <w:spacing w:val="-3"/>
        </w:rPr>
        <w:t> </w:t>
      </w:r>
      <w:r>
        <w:rPr/>
        <w:t>del</w:t>
      </w:r>
      <w:r>
        <w:rPr>
          <w:spacing w:val="-2"/>
        </w:rPr>
        <w:t> </w:t>
      </w:r>
      <w:r>
        <w:rPr/>
        <w:t>estatuto,</w:t>
      </w:r>
      <w:r>
        <w:rPr>
          <w:spacing w:val="-3"/>
        </w:rPr>
        <w:t> </w:t>
      </w:r>
      <w:r>
        <w:rPr/>
        <w:t>a</w:t>
      </w:r>
      <w:r>
        <w:rPr>
          <w:spacing w:val="-2"/>
        </w:rPr>
        <w:t> </w:t>
      </w:r>
      <w:r>
        <w:rPr/>
        <w:t>pesar de no ser miembro del tratado a causa una ley aprobada por el congreso de este país denominada “Ley para la protección del personal de los servicios exteriores norteamericanos o ASPA” que consistía en la prohibición a los gobiernos y a organismos federales, estatales y locales de este país la asistencia a la Corte Penal</w:t>
      </w:r>
      <w:r>
        <w:rPr>
          <w:spacing w:val="-3"/>
        </w:rPr>
        <w:t> </w:t>
      </w:r>
      <w:r>
        <w:rPr/>
        <w:t>Internacional.</w:t>
      </w:r>
    </w:p>
    <w:p>
      <w:pPr>
        <w:pStyle w:val="BodyText"/>
        <w:rPr>
          <w:sz w:val="26"/>
        </w:rPr>
      </w:pPr>
    </w:p>
    <w:p>
      <w:pPr>
        <w:pStyle w:val="BodyText"/>
        <w:rPr>
          <w:sz w:val="26"/>
        </w:rPr>
      </w:pPr>
    </w:p>
    <w:p>
      <w:pPr>
        <w:pStyle w:val="BodyText"/>
        <w:rPr>
          <w:sz w:val="26"/>
        </w:rPr>
      </w:pPr>
    </w:p>
    <w:p>
      <w:pPr>
        <w:pStyle w:val="Heading1"/>
        <w:spacing w:before="192"/>
        <w:ind w:left="2141" w:right="2142"/>
        <w:jc w:val="center"/>
      </w:pPr>
      <w:bookmarkStart w:name="_bookmark13" w:id="14"/>
      <w:bookmarkEnd w:id="14"/>
      <w:r>
        <w:rPr>
          <w:b w:val="0"/>
        </w:rPr>
      </w:r>
      <w:r>
        <w:rPr/>
        <w:t>Corte Penal Internacional y Concepto de Justicia</w:t>
      </w:r>
    </w:p>
    <w:p>
      <w:pPr>
        <w:pStyle w:val="BodyText"/>
        <w:rPr>
          <w:b/>
          <w:sz w:val="26"/>
        </w:rPr>
      </w:pPr>
    </w:p>
    <w:p>
      <w:pPr>
        <w:pStyle w:val="BodyText"/>
        <w:rPr>
          <w:b/>
          <w:sz w:val="26"/>
        </w:rPr>
      </w:pPr>
    </w:p>
    <w:p>
      <w:pPr>
        <w:pStyle w:val="BodyText"/>
        <w:spacing w:line="470" w:lineRule="auto" w:before="226"/>
        <w:ind w:left="118" w:right="233" w:firstLine="283"/>
        <w:jc w:val="both"/>
      </w:pPr>
      <w:r>
        <w:rPr/>
        <w:t>La Corte Penal Internacional ha manifestado que el concepto de justicia puede ser amplio, es decir,</w:t>
      </w:r>
      <w:r>
        <w:rPr>
          <w:spacing w:val="-4"/>
        </w:rPr>
        <w:t> </w:t>
      </w:r>
      <w:r>
        <w:rPr/>
        <w:t>puede</w:t>
      </w:r>
      <w:r>
        <w:rPr>
          <w:spacing w:val="-5"/>
        </w:rPr>
        <w:t> </w:t>
      </w:r>
      <w:r>
        <w:rPr/>
        <w:t>tener</w:t>
      </w:r>
      <w:r>
        <w:rPr>
          <w:spacing w:val="-5"/>
        </w:rPr>
        <w:t> </w:t>
      </w:r>
      <w:r>
        <w:rPr/>
        <w:t>flexibilidad</w:t>
      </w:r>
      <w:r>
        <w:rPr>
          <w:spacing w:val="-4"/>
        </w:rPr>
        <w:t> </w:t>
      </w:r>
      <w:r>
        <w:rPr/>
        <w:t>frente</w:t>
      </w:r>
      <w:r>
        <w:rPr>
          <w:spacing w:val="-4"/>
        </w:rPr>
        <w:t> </w:t>
      </w:r>
      <w:r>
        <w:rPr/>
        <w:t>a</w:t>
      </w:r>
      <w:r>
        <w:rPr>
          <w:spacing w:val="-5"/>
        </w:rPr>
        <w:t> </w:t>
      </w:r>
      <w:r>
        <w:rPr/>
        <w:t>al</w:t>
      </w:r>
      <w:r>
        <w:rPr>
          <w:spacing w:val="-3"/>
        </w:rPr>
        <w:t> </w:t>
      </w:r>
      <w:r>
        <w:rPr/>
        <w:t>tiempo</w:t>
      </w:r>
      <w:r>
        <w:rPr>
          <w:spacing w:val="-2"/>
        </w:rPr>
        <w:t> </w:t>
      </w:r>
      <w:r>
        <w:rPr/>
        <w:t>de</w:t>
      </w:r>
      <w:r>
        <w:rPr>
          <w:spacing w:val="-3"/>
        </w:rPr>
        <w:t> </w:t>
      </w:r>
      <w:r>
        <w:rPr/>
        <w:t>las</w:t>
      </w:r>
      <w:r>
        <w:rPr>
          <w:spacing w:val="-4"/>
        </w:rPr>
        <w:t> </w:t>
      </w:r>
      <w:r>
        <w:rPr/>
        <w:t>penas</w:t>
      </w:r>
      <w:r>
        <w:rPr>
          <w:spacing w:val="-3"/>
        </w:rPr>
        <w:t> </w:t>
      </w:r>
      <w:r>
        <w:rPr/>
        <w:t>a</w:t>
      </w:r>
      <w:r>
        <w:rPr>
          <w:spacing w:val="-5"/>
        </w:rPr>
        <w:t> </w:t>
      </w:r>
      <w:r>
        <w:rPr/>
        <w:t>imponer</w:t>
      </w:r>
      <w:r>
        <w:rPr>
          <w:spacing w:val="-1"/>
        </w:rPr>
        <w:t> </w:t>
      </w:r>
      <w:r>
        <w:rPr/>
        <w:t>y</w:t>
      </w:r>
      <w:r>
        <w:rPr>
          <w:spacing w:val="-12"/>
        </w:rPr>
        <w:t> </w:t>
      </w:r>
      <w:r>
        <w:rPr/>
        <w:t>los</w:t>
      </w:r>
      <w:r>
        <w:rPr>
          <w:spacing w:val="-3"/>
        </w:rPr>
        <w:t> </w:t>
      </w:r>
      <w:r>
        <w:rPr/>
        <w:t>establecimientos</w:t>
      </w:r>
      <w:r>
        <w:rPr>
          <w:spacing w:val="-4"/>
        </w:rPr>
        <w:t> </w:t>
      </w:r>
      <w:r>
        <w:rPr/>
        <w:t>de reclusión,</w:t>
      </w:r>
      <w:r>
        <w:rPr>
          <w:spacing w:val="-13"/>
        </w:rPr>
        <w:t> </w:t>
      </w:r>
      <w:r>
        <w:rPr/>
        <w:t>aunque</w:t>
      </w:r>
      <w:r>
        <w:rPr>
          <w:spacing w:val="-13"/>
        </w:rPr>
        <w:t> </w:t>
      </w:r>
      <w:r>
        <w:rPr/>
        <w:t>ha</w:t>
      </w:r>
      <w:r>
        <w:rPr>
          <w:spacing w:val="-11"/>
        </w:rPr>
        <w:t> </w:t>
      </w:r>
      <w:r>
        <w:rPr/>
        <w:t>sido</w:t>
      </w:r>
      <w:r>
        <w:rPr>
          <w:spacing w:val="-10"/>
        </w:rPr>
        <w:t> </w:t>
      </w:r>
      <w:r>
        <w:rPr/>
        <w:t>enfática</w:t>
      </w:r>
      <w:r>
        <w:rPr>
          <w:spacing w:val="-11"/>
        </w:rPr>
        <w:t> </w:t>
      </w:r>
      <w:r>
        <w:rPr/>
        <w:t>en</w:t>
      </w:r>
      <w:r>
        <w:rPr>
          <w:spacing w:val="-12"/>
        </w:rPr>
        <w:t> </w:t>
      </w:r>
      <w:r>
        <w:rPr/>
        <w:t>decir</w:t>
      </w:r>
      <w:r>
        <w:rPr>
          <w:spacing w:val="-11"/>
        </w:rPr>
        <w:t> </w:t>
      </w:r>
      <w:r>
        <w:rPr/>
        <w:t>que</w:t>
      </w:r>
      <w:r>
        <w:rPr>
          <w:spacing w:val="-14"/>
        </w:rPr>
        <w:t> </w:t>
      </w:r>
      <w:r>
        <w:rPr/>
        <w:t>deben</w:t>
      </w:r>
      <w:r>
        <w:rPr>
          <w:spacing w:val="-12"/>
        </w:rPr>
        <w:t> </w:t>
      </w:r>
      <w:r>
        <w:rPr/>
        <w:t>de</w:t>
      </w:r>
      <w:r>
        <w:rPr>
          <w:spacing w:val="-13"/>
        </w:rPr>
        <w:t> </w:t>
      </w:r>
      <w:r>
        <w:rPr/>
        <w:t>ser</w:t>
      </w:r>
      <w:r>
        <w:rPr>
          <w:spacing w:val="-13"/>
        </w:rPr>
        <w:t> </w:t>
      </w:r>
      <w:r>
        <w:rPr/>
        <w:t>penas</w:t>
      </w:r>
      <w:r>
        <w:rPr>
          <w:spacing w:val="-11"/>
        </w:rPr>
        <w:t> </w:t>
      </w:r>
      <w:r>
        <w:rPr/>
        <w:t>acordes</w:t>
      </w:r>
      <w:r>
        <w:rPr>
          <w:spacing w:val="-10"/>
        </w:rPr>
        <w:t> </w:t>
      </w:r>
      <w:r>
        <w:rPr/>
        <w:t>a</w:t>
      </w:r>
      <w:r>
        <w:rPr>
          <w:spacing w:val="-11"/>
        </w:rPr>
        <w:t> </w:t>
      </w:r>
      <w:r>
        <w:rPr/>
        <w:t>los</w:t>
      </w:r>
      <w:r>
        <w:rPr>
          <w:spacing w:val="-12"/>
        </w:rPr>
        <w:t> </w:t>
      </w:r>
      <w:r>
        <w:rPr/>
        <w:t>delitos</w:t>
      </w:r>
      <w:r>
        <w:rPr>
          <w:spacing w:val="-13"/>
        </w:rPr>
        <w:t> </w:t>
      </w:r>
      <w:r>
        <w:rPr/>
        <w:t>cometidos.</w:t>
      </w:r>
    </w:p>
    <w:p>
      <w:pPr>
        <w:spacing w:after="0" w:line="470" w:lineRule="auto"/>
        <w:jc w:val="both"/>
        <w:sectPr>
          <w:pgSz w:w="12240" w:h="15840"/>
          <w:pgMar w:header="722" w:footer="0" w:top="1320" w:bottom="280" w:left="1300" w:right="1300"/>
        </w:sectPr>
      </w:pPr>
    </w:p>
    <w:p>
      <w:pPr>
        <w:pStyle w:val="BodyText"/>
        <w:spacing w:line="468" w:lineRule="auto" w:before="80"/>
        <w:ind w:left="118" w:right="241" w:firstLine="283"/>
        <w:jc w:val="both"/>
      </w:pPr>
      <w:r>
        <w:rPr/>
        <w:t>Esto se vio reflejado ante las afirmaciones que hizo la fiscal de la Corte Penal Internacional Fatou Bensouda sobre el proceso de paz que se llevo a cabo en la Habana, entre el gobierno colombiano y el grupo al margen de la ley “Fuerzas Armadas Revolucionarias de Colombia”.</w:t>
      </w:r>
    </w:p>
    <w:p>
      <w:pPr>
        <w:pStyle w:val="BodyText"/>
        <w:rPr>
          <w:sz w:val="26"/>
        </w:rPr>
      </w:pPr>
    </w:p>
    <w:p>
      <w:pPr>
        <w:pStyle w:val="BodyText"/>
        <w:spacing w:before="2"/>
        <w:rPr>
          <w:sz w:val="21"/>
        </w:rPr>
      </w:pPr>
    </w:p>
    <w:p>
      <w:pPr>
        <w:pStyle w:val="BodyText"/>
        <w:spacing w:line="468" w:lineRule="auto" w:before="1"/>
        <w:ind w:left="118" w:right="241" w:firstLine="343"/>
        <w:jc w:val="both"/>
      </w:pPr>
      <w:r>
        <w:rPr/>
        <w:t>También en un comunicado emitido por la Corte Penal Internacional el 24 de agosto de 2016 en relación con la terminación de los diálogos entre el Gobierno y las “Farc” manifiesta que</w:t>
      </w:r>
    </w:p>
    <w:p>
      <w:pPr>
        <w:pStyle w:val="BodyText"/>
        <w:spacing w:line="468" w:lineRule="auto" w:before="3"/>
        <w:ind w:left="1558" w:right="232"/>
        <w:jc w:val="both"/>
      </w:pPr>
      <w:r>
        <w:rPr/>
        <w:t>El acuerdo de paz reconoce el lugar central de las víctimas en el proceso y sus legítimas aspiraciones de justicia. Estas aspiraciones deben ser atendidas plenamente, a través de medidas que aseguren que los responsables de sus sufrimientos</w:t>
      </w:r>
      <w:r>
        <w:rPr>
          <w:spacing w:val="-6"/>
        </w:rPr>
        <w:t> </w:t>
      </w:r>
      <w:r>
        <w:rPr/>
        <w:t>sean</w:t>
      </w:r>
      <w:r>
        <w:rPr>
          <w:spacing w:val="-6"/>
        </w:rPr>
        <w:t> </w:t>
      </w:r>
      <w:r>
        <w:rPr/>
        <w:t>genuinamente</w:t>
      </w:r>
      <w:r>
        <w:rPr>
          <w:spacing w:val="-7"/>
        </w:rPr>
        <w:t> </w:t>
      </w:r>
      <w:r>
        <w:rPr/>
        <w:t>puestos</w:t>
      </w:r>
      <w:r>
        <w:rPr>
          <w:spacing w:val="-6"/>
        </w:rPr>
        <w:t> </w:t>
      </w:r>
      <w:r>
        <w:rPr/>
        <w:t>a</w:t>
      </w:r>
      <w:r>
        <w:rPr>
          <w:spacing w:val="-5"/>
        </w:rPr>
        <w:t> </w:t>
      </w:r>
      <w:r>
        <w:rPr/>
        <w:t>disposición</w:t>
      </w:r>
      <w:r>
        <w:rPr>
          <w:spacing w:val="-6"/>
        </w:rPr>
        <w:t> </w:t>
      </w:r>
      <w:r>
        <w:rPr/>
        <w:t>de</w:t>
      </w:r>
      <w:r>
        <w:rPr>
          <w:spacing w:val="-7"/>
        </w:rPr>
        <w:t> </w:t>
      </w:r>
      <w:r>
        <w:rPr/>
        <w:t>la</w:t>
      </w:r>
      <w:r>
        <w:rPr>
          <w:spacing w:val="-7"/>
        </w:rPr>
        <w:t> </w:t>
      </w:r>
      <w:r>
        <w:rPr/>
        <w:t>justicia.</w:t>
      </w:r>
      <w:r>
        <w:rPr>
          <w:spacing w:val="-6"/>
        </w:rPr>
        <w:t> </w:t>
      </w:r>
      <w:r>
        <w:rPr/>
        <w:t>Se</w:t>
      </w:r>
      <w:r>
        <w:rPr>
          <w:spacing w:val="-7"/>
        </w:rPr>
        <w:t> </w:t>
      </w:r>
      <w:r>
        <w:rPr/>
        <w:t>espera</w:t>
      </w:r>
      <w:r>
        <w:rPr>
          <w:spacing w:val="-8"/>
        </w:rPr>
        <w:t> </w:t>
      </w:r>
      <w:r>
        <w:rPr/>
        <w:t>que la Jurisdicción Especial para la Paz que se establecerá en Colombia lleve a cabo esta función y que se centre en los máximos responsables de los crímenes más graves cometidos durante el conflicto armado. Esta promesa de rendición de cuentas debe volverse una realidad para asegurar que el pueblo de Colombia aproveche plenamente los beneficios de la paz (Corte Penal Internacional, 2016, p.1)</w:t>
      </w:r>
    </w:p>
    <w:p>
      <w:pPr>
        <w:pStyle w:val="BodyText"/>
        <w:rPr>
          <w:sz w:val="26"/>
        </w:rPr>
      </w:pPr>
    </w:p>
    <w:p>
      <w:pPr>
        <w:pStyle w:val="BodyText"/>
        <w:spacing w:before="9"/>
        <w:rPr>
          <w:sz w:val="20"/>
        </w:rPr>
      </w:pPr>
    </w:p>
    <w:p>
      <w:pPr>
        <w:pStyle w:val="BodyText"/>
        <w:spacing w:line="470" w:lineRule="auto"/>
        <w:ind w:left="118" w:right="233" w:firstLine="283"/>
        <w:jc w:val="both"/>
      </w:pPr>
      <w:r>
        <w:rPr/>
        <w:t>El Estatuto de Roma en su artículo 7 establece el tipo de penas acordes a los delitos de su competencia, manifiesta textualmente.</w:t>
      </w:r>
    </w:p>
    <w:p>
      <w:pPr>
        <w:pStyle w:val="BodyText"/>
        <w:spacing w:line="468" w:lineRule="auto" w:before="1"/>
        <w:ind w:left="1558" w:right="230"/>
        <w:jc w:val="both"/>
      </w:pPr>
      <w:r>
        <w:rPr/>
        <w:t>La</w:t>
      </w:r>
      <w:r>
        <w:rPr>
          <w:spacing w:val="-10"/>
        </w:rPr>
        <w:t> </w:t>
      </w:r>
      <w:r>
        <w:rPr/>
        <w:t>Corte</w:t>
      </w:r>
      <w:r>
        <w:rPr>
          <w:spacing w:val="-13"/>
        </w:rPr>
        <w:t> </w:t>
      </w:r>
      <w:r>
        <w:rPr>
          <w:spacing w:val="-3"/>
        </w:rPr>
        <w:t>podrá́,</w:t>
      </w:r>
      <w:r>
        <w:rPr>
          <w:spacing w:val="-11"/>
        </w:rPr>
        <w:t> </w:t>
      </w:r>
      <w:r>
        <w:rPr/>
        <w:t>con</w:t>
      </w:r>
      <w:r>
        <w:rPr>
          <w:spacing w:val="-11"/>
        </w:rPr>
        <w:t> </w:t>
      </w:r>
      <w:r>
        <w:rPr/>
        <w:t>sujeción</w:t>
      </w:r>
      <w:r>
        <w:rPr>
          <w:spacing w:val="-10"/>
        </w:rPr>
        <w:t> </w:t>
      </w:r>
      <w:r>
        <w:rPr/>
        <w:t>a</w:t>
      </w:r>
      <w:r>
        <w:rPr>
          <w:spacing w:val="-12"/>
        </w:rPr>
        <w:t> </w:t>
      </w:r>
      <w:r>
        <w:rPr/>
        <w:t>lo</w:t>
      </w:r>
      <w:r>
        <w:rPr>
          <w:spacing w:val="-11"/>
        </w:rPr>
        <w:t> </w:t>
      </w:r>
      <w:r>
        <w:rPr/>
        <w:t>dispuesto</w:t>
      </w:r>
      <w:r>
        <w:rPr>
          <w:spacing w:val="-11"/>
        </w:rPr>
        <w:t> </w:t>
      </w:r>
      <w:r>
        <w:rPr/>
        <w:t>en</w:t>
      </w:r>
      <w:r>
        <w:rPr>
          <w:spacing w:val="-8"/>
        </w:rPr>
        <w:t> </w:t>
      </w:r>
      <w:r>
        <w:rPr/>
        <w:t>el</w:t>
      </w:r>
      <w:r>
        <w:rPr>
          <w:spacing w:val="-10"/>
        </w:rPr>
        <w:t> </w:t>
      </w:r>
      <w:r>
        <w:rPr/>
        <w:t>artículo</w:t>
      </w:r>
      <w:r>
        <w:rPr>
          <w:spacing w:val="-11"/>
        </w:rPr>
        <w:t> </w:t>
      </w:r>
      <w:r>
        <w:rPr/>
        <w:t>110,</w:t>
      </w:r>
      <w:r>
        <w:rPr>
          <w:spacing w:val="-11"/>
        </w:rPr>
        <w:t> </w:t>
      </w:r>
      <w:r>
        <w:rPr/>
        <w:t>imponer</w:t>
      </w:r>
      <w:r>
        <w:rPr>
          <w:spacing w:val="-11"/>
        </w:rPr>
        <w:t> </w:t>
      </w:r>
      <w:r>
        <w:rPr/>
        <w:t>a</w:t>
      </w:r>
      <w:r>
        <w:rPr>
          <w:spacing w:val="-12"/>
        </w:rPr>
        <w:t> </w:t>
      </w:r>
      <w:r>
        <w:rPr/>
        <w:t>la</w:t>
      </w:r>
      <w:r>
        <w:rPr>
          <w:spacing w:val="-12"/>
        </w:rPr>
        <w:t> </w:t>
      </w:r>
      <w:r>
        <w:rPr/>
        <w:t>persona declarada</w:t>
      </w:r>
      <w:r>
        <w:rPr>
          <w:spacing w:val="-5"/>
        </w:rPr>
        <w:t> </w:t>
      </w:r>
      <w:r>
        <w:rPr/>
        <w:t>culpable</w:t>
      </w:r>
      <w:r>
        <w:rPr>
          <w:spacing w:val="-5"/>
        </w:rPr>
        <w:t> </w:t>
      </w:r>
      <w:r>
        <w:rPr/>
        <w:t>de</w:t>
      </w:r>
      <w:r>
        <w:rPr>
          <w:spacing w:val="-5"/>
        </w:rPr>
        <w:t> </w:t>
      </w:r>
      <w:r>
        <w:rPr/>
        <w:t>uno</w:t>
      </w:r>
      <w:r>
        <w:rPr>
          <w:spacing w:val="-4"/>
        </w:rPr>
        <w:t> </w:t>
      </w:r>
      <w:r>
        <w:rPr/>
        <w:t>de</w:t>
      </w:r>
      <w:r>
        <w:rPr>
          <w:spacing w:val="-5"/>
        </w:rPr>
        <w:t> </w:t>
      </w:r>
      <w:r>
        <w:rPr/>
        <w:t>los</w:t>
      </w:r>
      <w:r>
        <w:rPr>
          <w:spacing w:val="-2"/>
        </w:rPr>
        <w:t> </w:t>
      </w:r>
      <w:r>
        <w:rPr/>
        <w:t>crímenes</w:t>
      </w:r>
      <w:r>
        <w:rPr>
          <w:spacing w:val="-3"/>
        </w:rPr>
        <w:t> </w:t>
      </w:r>
      <w:r>
        <w:rPr/>
        <w:t>a</w:t>
      </w:r>
      <w:r>
        <w:rPr>
          <w:spacing w:val="-5"/>
        </w:rPr>
        <w:t> </w:t>
      </w:r>
      <w:r>
        <w:rPr/>
        <w:t>que</w:t>
      </w:r>
      <w:r>
        <w:rPr>
          <w:spacing w:val="-5"/>
        </w:rPr>
        <w:t> </w:t>
      </w:r>
      <w:r>
        <w:rPr/>
        <w:t>se</w:t>
      </w:r>
      <w:r>
        <w:rPr>
          <w:spacing w:val="-5"/>
        </w:rPr>
        <w:t> </w:t>
      </w:r>
      <w:r>
        <w:rPr/>
        <w:t>hace</w:t>
      </w:r>
      <w:r>
        <w:rPr>
          <w:spacing w:val="-5"/>
        </w:rPr>
        <w:t> </w:t>
      </w:r>
      <w:r>
        <w:rPr/>
        <w:t>referencia</w:t>
      </w:r>
      <w:r>
        <w:rPr>
          <w:spacing w:val="-4"/>
        </w:rPr>
        <w:t> </w:t>
      </w:r>
      <w:r>
        <w:rPr/>
        <w:t>en</w:t>
      </w:r>
      <w:r>
        <w:rPr>
          <w:spacing w:val="-4"/>
        </w:rPr>
        <w:t> </w:t>
      </w:r>
      <w:r>
        <w:rPr/>
        <w:t>el</w:t>
      </w:r>
      <w:r>
        <w:rPr>
          <w:spacing w:val="-2"/>
        </w:rPr>
        <w:t> </w:t>
      </w:r>
      <w:r>
        <w:rPr/>
        <w:t>artículo</w:t>
      </w:r>
      <w:r>
        <w:rPr>
          <w:spacing w:val="-4"/>
        </w:rPr>
        <w:t> </w:t>
      </w:r>
      <w:r>
        <w:rPr/>
        <w:t>5 del presente Estatuto una de las penas siguientes: a) La reclusión por un número determinado de años que no exceda de 30 años; o b) </w:t>
      </w:r>
      <w:r>
        <w:rPr>
          <w:spacing w:val="-3"/>
        </w:rPr>
        <w:t>La </w:t>
      </w:r>
      <w:r>
        <w:rPr/>
        <w:t>reclusión a perpetuidad cuando</w:t>
      </w:r>
      <w:r>
        <w:rPr>
          <w:spacing w:val="9"/>
        </w:rPr>
        <w:t> </w:t>
      </w:r>
      <w:r>
        <w:rPr/>
        <w:t>lo</w:t>
      </w:r>
      <w:r>
        <w:rPr>
          <w:spacing w:val="11"/>
        </w:rPr>
        <w:t> </w:t>
      </w:r>
      <w:r>
        <w:rPr/>
        <w:t>justifiquen</w:t>
      </w:r>
      <w:r>
        <w:rPr>
          <w:spacing w:val="9"/>
        </w:rPr>
        <w:t> </w:t>
      </w:r>
      <w:r>
        <w:rPr/>
        <w:t>la</w:t>
      </w:r>
      <w:r>
        <w:rPr>
          <w:spacing w:val="9"/>
        </w:rPr>
        <w:t> </w:t>
      </w:r>
      <w:r>
        <w:rPr/>
        <w:t>extrema</w:t>
      </w:r>
      <w:r>
        <w:rPr>
          <w:spacing w:val="11"/>
        </w:rPr>
        <w:t> </w:t>
      </w:r>
      <w:r>
        <w:rPr/>
        <w:t>gravedad</w:t>
      </w:r>
      <w:r>
        <w:rPr>
          <w:spacing w:val="10"/>
        </w:rPr>
        <w:t> </w:t>
      </w:r>
      <w:r>
        <w:rPr/>
        <w:t>del</w:t>
      </w:r>
      <w:r>
        <w:rPr>
          <w:spacing w:val="12"/>
        </w:rPr>
        <w:t> </w:t>
      </w:r>
      <w:r>
        <w:rPr/>
        <w:t>crimen</w:t>
      </w:r>
      <w:r>
        <w:rPr>
          <w:spacing w:val="15"/>
        </w:rPr>
        <w:t> </w:t>
      </w:r>
      <w:r>
        <w:rPr/>
        <w:t>y</w:t>
      </w:r>
      <w:r>
        <w:rPr>
          <w:spacing w:val="9"/>
        </w:rPr>
        <w:t> </w:t>
      </w:r>
      <w:r>
        <w:rPr/>
        <w:t>Las</w:t>
      </w:r>
      <w:r>
        <w:rPr>
          <w:spacing w:val="13"/>
        </w:rPr>
        <w:t> </w:t>
      </w:r>
      <w:r>
        <w:rPr/>
        <w:t>circunstancias</w:t>
      </w:r>
    </w:p>
    <w:p>
      <w:pPr>
        <w:spacing w:after="0" w:line="468" w:lineRule="auto"/>
        <w:jc w:val="both"/>
        <w:sectPr>
          <w:pgSz w:w="12240" w:h="15840"/>
          <w:pgMar w:header="722" w:footer="0" w:top="1320" w:bottom="280" w:left="1300" w:right="1300"/>
        </w:sectPr>
      </w:pPr>
    </w:p>
    <w:p>
      <w:pPr>
        <w:pStyle w:val="BodyText"/>
        <w:spacing w:line="468" w:lineRule="auto" w:before="82"/>
        <w:ind w:left="1558" w:right="234"/>
        <w:jc w:val="both"/>
      </w:pPr>
      <w:r>
        <w:rPr/>
        <w:t>personales del condenado. 2. Además de la reclusión, la Corte </w:t>
      </w:r>
      <w:r>
        <w:rPr>
          <w:spacing w:val="-4"/>
        </w:rPr>
        <w:t>podrá́ </w:t>
      </w:r>
      <w:r>
        <w:rPr/>
        <w:t>imponer: a) Una</w:t>
      </w:r>
      <w:r>
        <w:rPr>
          <w:spacing w:val="-8"/>
        </w:rPr>
        <w:t> </w:t>
      </w:r>
      <w:r>
        <w:rPr/>
        <w:t>multa</w:t>
      </w:r>
      <w:r>
        <w:rPr>
          <w:spacing w:val="-6"/>
        </w:rPr>
        <w:t> </w:t>
      </w:r>
      <w:r>
        <w:rPr/>
        <w:t>con</w:t>
      </w:r>
      <w:r>
        <w:rPr>
          <w:spacing w:val="-4"/>
        </w:rPr>
        <w:t> </w:t>
      </w:r>
      <w:r>
        <w:rPr/>
        <w:t>arreglo</w:t>
      </w:r>
      <w:r>
        <w:rPr>
          <w:spacing w:val="-2"/>
        </w:rPr>
        <w:t> </w:t>
      </w:r>
      <w:r>
        <w:rPr/>
        <w:t>a</w:t>
      </w:r>
      <w:r>
        <w:rPr>
          <w:spacing w:val="-7"/>
        </w:rPr>
        <w:t> </w:t>
      </w:r>
      <w:r>
        <w:rPr/>
        <w:t>los</w:t>
      </w:r>
      <w:r>
        <w:rPr>
          <w:spacing w:val="-5"/>
        </w:rPr>
        <w:t> </w:t>
      </w:r>
      <w:r>
        <w:rPr/>
        <w:t>criterios</w:t>
      </w:r>
      <w:r>
        <w:rPr>
          <w:spacing w:val="-4"/>
        </w:rPr>
        <w:t> </w:t>
      </w:r>
      <w:r>
        <w:rPr/>
        <w:t>enunciados</w:t>
      </w:r>
      <w:r>
        <w:rPr>
          <w:spacing w:val="-3"/>
        </w:rPr>
        <w:t> </w:t>
      </w:r>
      <w:r>
        <w:rPr/>
        <w:t>en</w:t>
      </w:r>
      <w:r>
        <w:rPr>
          <w:spacing w:val="-6"/>
        </w:rPr>
        <w:t> </w:t>
      </w:r>
      <w:r>
        <w:rPr/>
        <w:t>las</w:t>
      </w:r>
      <w:r>
        <w:rPr>
          <w:spacing w:val="-5"/>
        </w:rPr>
        <w:t> </w:t>
      </w:r>
      <w:r>
        <w:rPr/>
        <w:t>Reglas</w:t>
      </w:r>
      <w:r>
        <w:rPr>
          <w:spacing w:val="-6"/>
        </w:rPr>
        <w:t> </w:t>
      </w:r>
      <w:r>
        <w:rPr/>
        <w:t>de</w:t>
      </w:r>
      <w:r>
        <w:rPr>
          <w:spacing w:val="-6"/>
        </w:rPr>
        <w:t> </w:t>
      </w:r>
      <w:r>
        <w:rPr/>
        <w:t>Procedimiento</w:t>
      </w:r>
      <w:r>
        <w:rPr>
          <w:spacing w:val="-4"/>
        </w:rPr>
        <w:t> </w:t>
      </w:r>
      <w:r>
        <w:rPr/>
        <w:t>y Prueba; b) El decomiso del producto, los bienes y los haberes procedentes directa o indirectamente de dicho crimen, sin perjuicio de los derechos de terceros de Buena fe (Estatuto de Roma, 1998, Art.</w:t>
      </w:r>
      <w:r>
        <w:rPr>
          <w:spacing w:val="-2"/>
        </w:rPr>
        <w:t> </w:t>
      </w:r>
      <w:r>
        <w:rPr/>
        <w:t>7).</w:t>
      </w:r>
    </w:p>
    <w:p>
      <w:pPr>
        <w:pStyle w:val="BodyText"/>
        <w:rPr>
          <w:sz w:val="26"/>
        </w:rPr>
      </w:pPr>
    </w:p>
    <w:p>
      <w:pPr>
        <w:pStyle w:val="BodyText"/>
        <w:spacing w:before="6"/>
        <w:rPr>
          <w:sz w:val="20"/>
        </w:rPr>
      </w:pPr>
    </w:p>
    <w:p>
      <w:pPr>
        <w:pStyle w:val="BodyText"/>
        <w:spacing w:line="468" w:lineRule="auto"/>
        <w:ind w:left="118" w:right="233" w:firstLine="283"/>
        <w:jc w:val="both"/>
      </w:pPr>
      <w:r>
        <w:rPr/>
        <w:t>El concepto de reclusión que hace la corte se traduce según la real academia española en “encierro</w:t>
      </w:r>
      <w:r>
        <w:rPr>
          <w:spacing w:val="-5"/>
        </w:rPr>
        <w:t> </w:t>
      </w:r>
      <w:r>
        <w:rPr/>
        <w:t>o</w:t>
      </w:r>
      <w:r>
        <w:rPr>
          <w:spacing w:val="-4"/>
        </w:rPr>
        <w:t> </w:t>
      </w:r>
      <w:r>
        <w:rPr/>
        <w:t>prisión</w:t>
      </w:r>
      <w:r>
        <w:rPr>
          <w:spacing w:val="-3"/>
        </w:rPr>
        <w:t> </w:t>
      </w:r>
      <w:r>
        <w:rPr/>
        <w:t>voluntaria</w:t>
      </w:r>
      <w:r>
        <w:rPr>
          <w:spacing w:val="-6"/>
        </w:rPr>
        <w:t> </w:t>
      </w:r>
      <w:r>
        <w:rPr/>
        <w:t>o</w:t>
      </w:r>
      <w:r>
        <w:rPr>
          <w:spacing w:val="-4"/>
        </w:rPr>
        <w:t> </w:t>
      </w:r>
      <w:r>
        <w:rPr/>
        <w:t>forzada”,</w:t>
      </w:r>
      <w:r>
        <w:rPr>
          <w:spacing w:val="-4"/>
        </w:rPr>
        <w:t> </w:t>
      </w:r>
      <w:r>
        <w:rPr/>
        <w:t>así</w:t>
      </w:r>
      <w:r>
        <w:rPr>
          <w:spacing w:val="-4"/>
        </w:rPr>
        <w:t> </w:t>
      </w:r>
      <w:r>
        <w:rPr/>
        <w:t>mismo</w:t>
      </w:r>
      <w:r>
        <w:rPr>
          <w:spacing w:val="-3"/>
        </w:rPr>
        <w:t> </w:t>
      </w:r>
      <w:r>
        <w:rPr/>
        <w:t>para</w:t>
      </w:r>
      <w:r>
        <w:rPr>
          <w:spacing w:val="-6"/>
        </w:rPr>
        <w:t> </w:t>
      </w:r>
      <w:r>
        <w:rPr/>
        <w:t>su</w:t>
      </w:r>
      <w:r>
        <w:rPr>
          <w:spacing w:val="-5"/>
        </w:rPr>
        <w:t> </w:t>
      </w:r>
      <w:r>
        <w:rPr/>
        <w:t>interpretación</w:t>
      </w:r>
      <w:r>
        <w:rPr>
          <w:spacing w:val="-4"/>
        </w:rPr>
        <w:t> </w:t>
      </w:r>
      <w:r>
        <w:rPr/>
        <w:t>la</w:t>
      </w:r>
      <w:r>
        <w:rPr>
          <w:spacing w:val="-4"/>
        </w:rPr>
        <w:t> </w:t>
      </w:r>
      <w:r>
        <w:rPr/>
        <w:t>fiscalía</w:t>
      </w:r>
      <w:r>
        <w:rPr>
          <w:spacing w:val="-5"/>
        </w:rPr>
        <w:t> </w:t>
      </w:r>
      <w:r>
        <w:rPr/>
        <w:t>adscrita</w:t>
      </w:r>
      <w:r>
        <w:rPr>
          <w:spacing w:val="-6"/>
        </w:rPr>
        <w:t> </w:t>
      </w:r>
      <w:r>
        <w:rPr/>
        <w:t>a</w:t>
      </w:r>
      <w:r>
        <w:rPr>
          <w:spacing w:val="-5"/>
        </w:rPr>
        <w:t> </w:t>
      </w:r>
      <w:r>
        <w:rPr/>
        <w:t>la Corte</w:t>
      </w:r>
      <w:r>
        <w:rPr>
          <w:spacing w:val="-10"/>
        </w:rPr>
        <w:t> </w:t>
      </w:r>
      <w:r>
        <w:rPr/>
        <w:t>Penal</w:t>
      </w:r>
      <w:r>
        <w:rPr>
          <w:spacing w:val="-6"/>
        </w:rPr>
        <w:t> </w:t>
      </w:r>
      <w:r>
        <w:rPr/>
        <w:t>Internacional</w:t>
      </w:r>
      <w:r>
        <w:rPr>
          <w:spacing w:val="-7"/>
        </w:rPr>
        <w:t> </w:t>
      </w:r>
      <w:r>
        <w:rPr/>
        <w:t>se</w:t>
      </w:r>
      <w:r>
        <w:rPr>
          <w:spacing w:val="-8"/>
        </w:rPr>
        <w:t> </w:t>
      </w:r>
      <w:r>
        <w:rPr/>
        <w:t>ha</w:t>
      </w:r>
      <w:r>
        <w:rPr>
          <w:spacing w:val="-10"/>
        </w:rPr>
        <w:t> </w:t>
      </w:r>
      <w:r>
        <w:rPr/>
        <w:t>manifestado</w:t>
      </w:r>
      <w:r>
        <w:rPr>
          <w:spacing w:val="-9"/>
        </w:rPr>
        <w:t> </w:t>
      </w:r>
      <w:r>
        <w:rPr/>
        <w:t>sobre</w:t>
      </w:r>
      <w:r>
        <w:rPr>
          <w:spacing w:val="-8"/>
        </w:rPr>
        <w:t> </w:t>
      </w:r>
      <w:r>
        <w:rPr/>
        <w:t>el</w:t>
      </w:r>
      <w:r>
        <w:rPr>
          <w:spacing w:val="-7"/>
        </w:rPr>
        <w:t> </w:t>
      </w:r>
      <w:r>
        <w:rPr/>
        <w:t>tipo</w:t>
      </w:r>
      <w:r>
        <w:rPr>
          <w:spacing w:val="-9"/>
        </w:rPr>
        <w:t> </w:t>
      </w:r>
      <w:r>
        <w:rPr/>
        <w:t>de</w:t>
      </w:r>
      <w:r>
        <w:rPr>
          <w:spacing w:val="-10"/>
        </w:rPr>
        <w:t> </w:t>
      </w:r>
      <w:r>
        <w:rPr/>
        <w:t>penas</w:t>
      </w:r>
      <w:r>
        <w:rPr>
          <w:spacing w:val="-8"/>
        </w:rPr>
        <w:t> </w:t>
      </w:r>
      <w:r>
        <w:rPr/>
        <w:t>a</w:t>
      </w:r>
      <w:r>
        <w:rPr>
          <w:spacing w:val="-6"/>
        </w:rPr>
        <w:t> </w:t>
      </w:r>
      <w:r>
        <w:rPr/>
        <w:t>imponer</w:t>
      </w:r>
      <w:r>
        <w:rPr>
          <w:spacing w:val="-9"/>
        </w:rPr>
        <w:t> </w:t>
      </w:r>
      <w:r>
        <w:rPr/>
        <w:t>en</w:t>
      </w:r>
      <w:r>
        <w:rPr>
          <w:spacing w:val="-9"/>
        </w:rPr>
        <w:t> </w:t>
      </w:r>
      <w:r>
        <w:rPr/>
        <w:t>caso</w:t>
      </w:r>
      <w:r>
        <w:rPr>
          <w:spacing w:val="-8"/>
        </w:rPr>
        <w:t> </w:t>
      </w:r>
      <w:r>
        <w:rPr/>
        <w:t>de</w:t>
      </w:r>
      <w:r>
        <w:rPr>
          <w:spacing w:val="-9"/>
        </w:rPr>
        <w:t> </w:t>
      </w:r>
      <w:r>
        <w:rPr/>
        <w:t>comisión de los delitos competencia del estatuto, Fatou Bensouda fiscal de la Corte Penal Internacional en una carta enviada el 26 de julio de 2013 a la Corte Constitucional colombiana manifestó que "Debido a que la suspensión de la pena de prisión significa que el acusado no pasa tiempo recluido, quisiera advertirle que se trata de una decisión manifiestamente inadecuada para aquellos individuos que supuestamente albergan la mayor responsabilidad en la comisión de crímenes de guerra y crímenes de lesa humanidad." Así mismo manifestó que "Una condena que sea</w:t>
      </w:r>
      <w:r>
        <w:rPr>
          <w:spacing w:val="-14"/>
        </w:rPr>
        <w:t> </w:t>
      </w:r>
      <w:r>
        <w:rPr/>
        <w:t>grosera</w:t>
      </w:r>
      <w:r>
        <w:rPr>
          <w:spacing w:val="-18"/>
        </w:rPr>
        <w:t> </w:t>
      </w:r>
      <w:r>
        <w:rPr/>
        <w:t>o</w:t>
      </w:r>
      <w:r>
        <w:rPr>
          <w:spacing w:val="-15"/>
        </w:rPr>
        <w:t> </w:t>
      </w:r>
      <w:r>
        <w:rPr/>
        <w:t>manifiestamente</w:t>
      </w:r>
      <w:r>
        <w:rPr>
          <w:spacing w:val="-16"/>
        </w:rPr>
        <w:t> </w:t>
      </w:r>
      <w:r>
        <w:rPr/>
        <w:t>inadecuada,</w:t>
      </w:r>
      <w:r>
        <w:rPr>
          <w:spacing w:val="-15"/>
        </w:rPr>
        <w:t> </w:t>
      </w:r>
      <w:r>
        <w:rPr/>
        <w:t>teniendo</w:t>
      </w:r>
      <w:r>
        <w:rPr>
          <w:spacing w:val="-16"/>
        </w:rPr>
        <w:t> </w:t>
      </w:r>
      <w:r>
        <w:rPr/>
        <w:t>en</w:t>
      </w:r>
      <w:r>
        <w:rPr>
          <w:spacing w:val="-16"/>
        </w:rPr>
        <w:t> </w:t>
      </w:r>
      <w:r>
        <w:rPr/>
        <w:t>cuenta</w:t>
      </w:r>
      <w:r>
        <w:rPr>
          <w:spacing w:val="-15"/>
        </w:rPr>
        <w:t> </w:t>
      </w:r>
      <w:r>
        <w:rPr/>
        <w:t>la</w:t>
      </w:r>
      <w:r>
        <w:rPr>
          <w:spacing w:val="-14"/>
        </w:rPr>
        <w:t> </w:t>
      </w:r>
      <w:r>
        <w:rPr/>
        <w:t>gravedad</w:t>
      </w:r>
      <w:r>
        <w:rPr>
          <w:spacing w:val="-15"/>
        </w:rPr>
        <w:t> </w:t>
      </w:r>
      <w:r>
        <w:rPr/>
        <w:t>de</w:t>
      </w:r>
      <w:r>
        <w:rPr>
          <w:spacing w:val="-17"/>
        </w:rPr>
        <w:t> </w:t>
      </w:r>
      <w:r>
        <w:rPr/>
        <w:t>los</w:t>
      </w:r>
      <w:r>
        <w:rPr>
          <w:spacing w:val="-15"/>
        </w:rPr>
        <w:t> </w:t>
      </w:r>
      <w:r>
        <w:rPr/>
        <w:t>delitos</w:t>
      </w:r>
      <w:r>
        <w:rPr>
          <w:spacing w:val="-12"/>
        </w:rPr>
        <w:t> </w:t>
      </w:r>
      <w:r>
        <w:rPr/>
        <w:t>y</w:t>
      </w:r>
      <w:r>
        <w:rPr>
          <w:spacing w:val="-19"/>
        </w:rPr>
        <w:t> </w:t>
      </w:r>
      <w:r>
        <w:rPr/>
        <w:t>la</w:t>
      </w:r>
      <w:r>
        <w:rPr>
          <w:spacing w:val="-16"/>
        </w:rPr>
        <w:t> </w:t>
      </w:r>
      <w:r>
        <w:rPr/>
        <w:t>forma de</w:t>
      </w:r>
      <w:r>
        <w:rPr>
          <w:spacing w:val="-11"/>
        </w:rPr>
        <w:t> </w:t>
      </w:r>
      <w:r>
        <w:rPr/>
        <w:t>participación</w:t>
      </w:r>
      <w:r>
        <w:rPr>
          <w:spacing w:val="-8"/>
        </w:rPr>
        <w:t> </w:t>
      </w:r>
      <w:r>
        <w:rPr/>
        <w:t>del</w:t>
      </w:r>
      <w:r>
        <w:rPr>
          <w:spacing w:val="-8"/>
        </w:rPr>
        <w:t> </w:t>
      </w:r>
      <w:r>
        <w:rPr/>
        <w:t>acusado,</w:t>
      </w:r>
      <w:r>
        <w:rPr>
          <w:spacing w:val="-10"/>
        </w:rPr>
        <w:t> </w:t>
      </w:r>
      <w:r>
        <w:rPr/>
        <w:t>invalidaría</w:t>
      </w:r>
      <w:r>
        <w:rPr>
          <w:spacing w:val="-9"/>
        </w:rPr>
        <w:t> </w:t>
      </w:r>
      <w:r>
        <w:rPr/>
        <w:t>la</w:t>
      </w:r>
      <w:r>
        <w:rPr>
          <w:spacing w:val="-7"/>
        </w:rPr>
        <w:t> </w:t>
      </w:r>
      <w:r>
        <w:rPr/>
        <w:t>autenticidad</w:t>
      </w:r>
      <w:r>
        <w:rPr>
          <w:spacing w:val="-9"/>
        </w:rPr>
        <w:t> </w:t>
      </w:r>
      <w:r>
        <w:rPr/>
        <w:t>del</w:t>
      </w:r>
      <w:r>
        <w:rPr>
          <w:spacing w:val="-9"/>
        </w:rPr>
        <w:t> </w:t>
      </w:r>
      <w:r>
        <w:rPr/>
        <w:t>proceso</w:t>
      </w:r>
      <w:r>
        <w:rPr>
          <w:spacing w:val="-8"/>
        </w:rPr>
        <w:t> </w:t>
      </w:r>
      <w:r>
        <w:rPr/>
        <w:t>judicial</w:t>
      </w:r>
      <w:r>
        <w:rPr>
          <w:spacing w:val="-7"/>
        </w:rPr>
        <w:t> </w:t>
      </w:r>
      <w:r>
        <w:rPr/>
        <w:t>nacional,</w:t>
      </w:r>
      <w:r>
        <w:rPr>
          <w:spacing w:val="-10"/>
        </w:rPr>
        <w:t> </w:t>
      </w:r>
      <w:r>
        <w:rPr/>
        <w:t>aun</w:t>
      </w:r>
      <w:r>
        <w:rPr>
          <w:spacing w:val="-6"/>
        </w:rPr>
        <w:t> </w:t>
      </w:r>
      <w:r>
        <w:rPr/>
        <w:t>cuando las etapas previas del proceso hayan sido auténticas". Basta aclarar que esta situación nace producto de un "examen preliminar" e incluso elaboro un reporte sobre el país en el 2012, donde manifiesta que existe la amenaza de que eso</w:t>
      </w:r>
      <w:r>
        <w:rPr>
          <w:spacing w:val="-5"/>
        </w:rPr>
        <w:t> </w:t>
      </w:r>
      <w:r>
        <w:rPr/>
        <w:t>ocurra.</w:t>
      </w:r>
    </w:p>
    <w:p>
      <w:pPr>
        <w:pStyle w:val="BodyText"/>
        <w:rPr>
          <w:sz w:val="26"/>
        </w:rPr>
      </w:pPr>
    </w:p>
    <w:p>
      <w:pPr>
        <w:pStyle w:val="BodyText"/>
        <w:spacing w:before="11"/>
        <w:rPr>
          <w:sz w:val="22"/>
        </w:rPr>
      </w:pPr>
    </w:p>
    <w:p>
      <w:pPr>
        <w:pStyle w:val="Heading1"/>
        <w:ind w:left="774"/>
      </w:pPr>
      <w:bookmarkStart w:name="_bookmark14" w:id="15"/>
      <w:bookmarkEnd w:id="15"/>
      <w:r>
        <w:rPr>
          <w:b w:val="0"/>
        </w:rPr>
      </w:r>
      <w:r>
        <w:rPr/>
        <w:t>Principio de Complementariedad Competencia de la Corte Penal Internacional</w:t>
      </w:r>
    </w:p>
    <w:p>
      <w:pPr>
        <w:spacing w:after="0"/>
        <w:sectPr>
          <w:pgSz w:w="12240" w:h="15840"/>
          <w:pgMar w:header="722" w:footer="0" w:top="1320" w:bottom="280" w:left="1300" w:right="1300"/>
        </w:sectPr>
      </w:pPr>
    </w:p>
    <w:p>
      <w:pPr>
        <w:pStyle w:val="BodyText"/>
        <w:spacing w:line="468" w:lineRule="auto" w:before="80"/>
        <w:ind w:left="118" w:right="233" w:firstLine="283"/>
        <w:jc w:val="both"/>
      </w:pPr>
      <w:r>
        <w:rPr/>
        <w:t>La Corte Penal Internacional solo operara en los casos en los cuales las jurisdicciones penales nacionales no cumplan o no puedan cumplir su función de ejercer justicia, en los casos de genocidio,</w:t>
      </w:r>
      <w:r>
        <w:rPr>
          <w:spacing w:val="-9"/>
        </w:rPr>
        <w:t> </w:t>
      </w:r>
      <w:r>
        <w:rPr/>
        <w:t>crímenes</w:t>
      </w:r>
      <w:r>
        <w:rPr>
          <w:spacing w:val="-7"/>
        </w:rPr>
        <w:t> </w:t>
      </w:r>
      <w:r>
        <w:rPr/>
        <w:t>de</w:t>
      </w:r>
      <w:r>
        <w:rPr>
          <w:spacing w:val="-7"/>
        </w:rPr>
        <w:t> </w:t>
      </w:r>
      <w:r>
        <w:rPr/>
        <w:t>guerra</w:t>
      </w:r>
      <w:r>
        <w:rPr>
          <w:spacing w:val="-2"/>
        </w:rPr>
        <w:t> </w:t>
      </w:r>
      <w:r>
        <w:rPr/>
        <w:t>y</w:t>
      </w:r>
      <w:r>
        <w:rPr>
          <w:spacing w:val="-12"/>
        </w:rPr>
        <w:t> </w:t>
      </w:r>
      <w:r>
        <w:rPr/>
        <w:t>de</w:t>
      </w:r>
      <w:r>
        <w:rPr>
          <w:spacing w:val="-10"/>
        </w:rPr>
        <w:t> </w:t>
      </w:r>
      <w:r>
        <w:rPr/>
        <w:t>lesa</w:t>
      </w:r>
      <w:r>
        <w:rPr>
          <w:spacing w:val="-9"/>
        </w:rPr>
        <w:t> </w:t>
      </w:r>
      <w:r>
        <w:rPr/>
        <w:t>humanidad,</w:t>
      </w:r>
      <w:r>
        <w:rPr>
          <w:spacing w:val="-8"/>
        </w:rPr>
        <w:t> </w:t>
      </w:r>
      <w:r>
        <w:rPr/>
        <w:t>esto</w:t>
      </w:r>
      <w:r>
        <w:rPr>
          <w:spacing w:val="-8"/>
        </w:rPr>
        <w:t> </w:t>
      </w:r>
      <w:r>
        <w:rPr/>
        <w:t>significa</w:t>
      </w:r>
      <w:r>
        <w:rPr>
          <w:spacing w:val="-6"/>
        </w:rPr>
        <w:t> </w:t>
      </w:r>
      <w:r>
        <w:rPr/>
        <w:t>que</w:t>
      </w:r>
      <w:r>
        <w:rPr>
          <w:spacing w:val="-6"/>
        </w:rPr>
        <w:t> </w:t>
      </w:r>
      <w:r>
        <w:rPr/>
        <w:t>será</w:t>
      </w:r>
      <w:r>
        <w:rPr>
          <w:spacing w:val="-7"/>
        </w:rPr>
        <w:t> </w:t>
      </w:r>
      <w:r>
        <w:rPr/>
        <w:t>la</w:t>
      </w:r>
      <w:r>
        <w:rPr>
          <w:spacing w:val="-8"/>
        </w:rPr>
        <w:t> </w:t>
      </w:r>
      <w:r>
        <w:rPr/>
        <w:t>justicia</w:t>
      </w:r>
      <w:r>
        <w:rPr>
          <w:spacing w:val="-9"/>
        </w:rPr>
        <w:t> </w:t>
      </w:r>
      <w:r>
        <w:rPr/>
        <w:t>nacional</w:t>
      </w:r>
      <w:r>
        <w:rPr>
          <w:spacing w:val="-9"/>
        </w:rPr>
        <w:t> </w:t>
      </w:r>
      <w:r>
        <w:rPr/>
        <w:t>del país</w:t>
      </w:r>
      <w:r>
        <w:rPr>
          <w:spacing w:val="-6"/>
        </w:rPr>
        <w:t> </w:t>
      </w:r>
      <w:r>
        <w:rPr/>
        <w:t>parte</w:t>
      </w:r>
      <w:r>
        <w:rPr>
          <w:spacing w:val="-5"/>
        </w:rPr>
        <w:t> </w:t>
      </w:r>
      <w:r>
        <w:rPr/>
        <w:t>quien</w:t>
      </w:r>
      <w:r>
        <w:rPr>
          <w:spacing w:val="-6"/>
        </w:rPr>
        <w:t> </w:t>
      </w:r>
      <w:r>
        <w:rPr/>
        <w:t>será</w:t>
      </w:r>
      <w:r>
        <w:rPr>
          <w:spacing w:val="-6"/>
        </w:rPr>
        <w:t> </w:t>
      </w:r>
      <w:r>
        <w:rPr/>
        <w:t>competente,</w:t>
      </w:r>
      <w:r>
        <w:rPr>
          <w:spacing w:val="-5"/>
        </w:rPr>
        <w:t> </w:t>
      </w:r>
      <w:r>
        <w:rPr/>
        <w:t>en</w:t>
      </w:r>
      <w:r>
        <w:rPr>
          <w:spacing w:val="-4"/>
        </w:rPr>
        <w:t> </w:t>
      </w:r>
      <w:r>
        <w:rPr/>
        <w:t>primer</w:t>
      </w:r>
      <w:r>
        <w:rPr>
          <w:spacing w:val="-5"/>
        </w:rPr>
        <w:t> </w:t>
      </w:r>
      <w:r>
        <w:rPr/>
        <w:t>termino,</w:t>
      </w:r>
      <w:r>
        <w:rPr>
          <w:spacing w:val="-2"/>
        </w:rPr>
        <w:t> </w:t>
      </w:r>
      <w:r>
        <w:rPr/>
        <w:t>para</w:t>
      </w:r>
      <w:r>
        <w:rPr>
          <w:spacing w:val="-6"/>
        </w:rPr>
        <w:t> </w:t>
      </w:r>
      <w:r>
        <w:rPr/>
        <w:t>conocer</w:t>
      </w:r>
      <w:r>
        <w:rPr>
          <w:spacing w:val="-5"/>
        </w:rPr>
        <w:t> </w:t>
      </w:r>
      <w:r>
        <w:rPr/>
        <w:t>de</w:t>
      </w:r>
      <w:r>
        <w:rPr>
          <w:spacing w:val="-4"/>
        </w:rPr>
        <w:t> </w:t>
      </w:r>
      <w:r>
        <w:rPr/>
        <w:t>estos</w:t>
      </w:r>
      <w:r>
        <w:rPr>
          <w:spacing w:val="-3"/>
        </w:rPr>
        <w:t> </w:t>
      </w:r>
      <w:r>
        <w:rPr/>
        <w:t>delitos,</w:t>
      </w:r>
      <w:r>
        <w:rPr>
          <w:spacing w:val="-5"/>
        </w:rPr>
        <w:t> </w:t>
      </w:r>
      <w:r>
        <w:rPr/>
        <w:t>de</w:t>
      </w:r>
      <w:r>
        <w:rPr>
          <w:spacing w:val="-7"/>
        </w:rPr>
        <w:t> </w:t>
      </w:r>
      <w:r>
        <w:rPr/>
        <w:t>esta</w:t>
      </w:r>
      <w:r>
        <w:rPr>
          <w:spacing w:val="-4"/>
        </w:rPr>
        <w:t> </w:t>
      </w:r>
      <w:r>
        <w:rPr/>
        <w:t>misma forma, se limitara a conocer los crímenes mas graves y de mas trascendencia para la comunidad internacional, la corte conocerá sobre el delito de agresión, cuando sea aprobado por la</w:t>
      </w:r>
      <w:r>
        <w:rPr>
          <w:spacing w:val="-18"/>
        </w:rPr>
        <w:t> </w:t>
      </w:r>
      <w:r>
        <w:rPr/>
        <w:t>asamblea de los estados</w:t>
      </w:r>
      <w:r>
        <w:rPr>
          <w:spacing w:val="-2"/>
        </w:rPr>
        <w:t> </w:t>
      </w:r>
      <w:r>
        <w:rPr/>
        <w:t>partes.</w:t>
      </w:r>
    </w:p>
    <w:p>
      <w:pPr>
        <w:pStyle w:val="BodyText"/>
        <w:rPr>
          <w:sz w:val="26"/>
        </w:rPr>
      </w:pPr>
    </w:p>
    <w:p>
      <w:pPr>
        <w:pStyle w:val="BodyText"/>
        <w:spacing w:before="8"/>
        <w:rPr>
          <w:sz w:val="21"/>
        </w:rPr>
      </w:pPr>
    </w:p>
    <w:p>
      <w:pPr>
        <w:pStyle w:val="BodyText"/>
        <w:spacing w:line="468" w:lineRule="auto"/>
        <w:ind w:left="118" w:right="237" w:firstLine="283"/>
        <w:jc w:val="both"/>
      </w:pPr>
      <w:r>
        <w:rPr/>
        <w:t>La</w:t>
      </w:r>
      <w:r>
        <w:rPr>
          <w:spacing w:val="-11"/>
        </w:rPr>
        <w:t> </w:t>
      </w:r>
      <w:r>
        <w:rPr/>
        <w:t>Corte</w:t>
      </w:r>
      <w:r>
        <w:rPr>
          <w:spacing w:val="-11"/>
        </w:rPr>
        <w:t> </w:t>
      </w:r>
      <w:r>
        <w:rPr/>
        <w:t>Penal</w:t>
      </w:r>
      <w:r>
        <w:rPr>
          <w:spacing w:val="-7"/>
        </w:rPr>
        <w:t> </w:t>
      </w:r>
      <w:r>
        <w:rPr/>
        <w:t>Internacional,</w:t>
      </w:r>
      <w:r>
        <w:rPr>
          <w:spacing w:val="-9"/>
        </w:rPr>
        <w:t> </w:t>
      </w:r>
      <w:r>
        <w:rPr/>
        <w:t>tendrá</w:t>
      </w:r>
      <w:r>
        <w:rPr>
          <w:spacing w:val="-11"/>
        </w:rPr>
        <w:t> </w:t>
      </w:r>
      <w:r>
        <w:rPr/>
        <w:t>competencia</w:t>
      </w:r>
      <w:r>
        <w:rPr>
          <w:spacing w:val="-10"/>
        </w:rPr>
        <w:t> </w:t>
      </w:r>
      <w:r>
        <w:rPr/>
        <w:t>respecto</w:t>
      </w:r>
      <w:r>
        <w:rPr>
          <w:spacing w:val="-8"/>
        </w:rPr>
        <w:t> </w:t>
      </w:r>
      <w:r>
        <w:rPr/>
        <w:t>a</w:t>
      </w:r>
      <w:r>
        <w:rPr>
          <w:spacing w:val="-11"/>
        </w:rPr>
        <w:t> </w:t>
      </w:r>
      <w:r>
        <w:rPr/>
        <w:t>las</w:t>
      </w:r>
      <w:r>
        <w:rPr>
          <w:spacing w:val="-10"/>
        </w:rPr>
        <w:t> </w:t>
      </w:r>
      <w:r>
        <w:rPr/>
        <w:t>personas</w:t>
      </w:r>
      <w:r>
        <w:rPr>
          <w:spacing w:val="-9"/>
        </w:rPr>
        <w:t> </w:t>
      </w:r>
      <w:r>
        <w:rPr/>
        <w:t>naturales</w:t>
      </w:r>
      <w:r>
        <w:rPr>
          <w:spacing w:val="-9"/>
        </w:rPr>
        <w:t> </w:t>
      </w:r>
      <w:r>
        <w:rPr/>
        <w:t>mayores</w:t>
      </w:r>
      <w:r>
        <w:rPr>
          <w:spacing w:val="-9"/>
        </w:rPr>
        <w:t> </w:t>
      </w:r>
      <w:r>
        <w:rPr/>
        <w:t>de 18 años, ello en armonía con el ordenamiento jurídico colombiano, también indica que su competencia se hará sin distinción alguna basada en el cargo oficial, esto refiriéndose a inmunidades o procedimientos especiales que conlleve el cargo que ostenta una</w:t>
      </w:r>
      <w:r>
        <w:rPr>
          <w:spacing w:val="-9"/>
        </w:rPr>
        <w:t> </w:t>
      </w:r>
      <w:r>
        <w:rPr/>
        <w:t>persona.</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22"/>
        </w:rPr>
      </w:pPr>
    </w:p>
    <w:p>
      <w:pPr>
        <w:pStyle w:val="Heading1"/>
        <w:ind w:left="423" w:right="142"/>
        <w:jc w:val="center"/>
      </w:pPr>
      <w:bookmarkStart w:name="_bookmark15" w:id="16"/>
      <w:bookmarkEnd w:id="16"/>
      <w:r>
        <w:rPr>
          <w:b w:val="0"/>
        </w:rPr>
      </w:r>
      <w:r>
        <w:rPr/>
        <w:t>Principios Internacionales Sobre Impunidad, Reparaciones y Verdad</w:t>
      </w:r>
    </w:p>
    <w:p>
      <w:pPr>
        <w:spacing w:after="0"/>
        <w:jc w:val="center"/>
        <w:sectPr>
          <w:pgSz w:w="12240" w:h="15840"/>
          <w:pgMar w:header="722" w:footer="0" w:top="1320" w:bottom="280" w:left="1300" w:right="1300"/>
        </w:sectPr>
      </w:pPr>
    </w:p>
    <w:p>
      <w:pPr>
        <w:pStyle w:val="Heading1"/>
        <w:spacing w:line="480" w:lineRule="auto" w:before="84"/>
        <w:ind w:right="128"/>
      </w:pPr>
      <w:bookmarkStart w:name="_bookmark16" w:id="17"/>
      <w:bookmarkEnd w:id="17"/>
      <w:r>
        <w:rPr>
          <w:b w:val="0"/>
        </w:rPr>
      </w:r>
      <w:r>
        <w:rPr/>
        <w:t>Obligaciones Generales de los Estados de Adoptar Medidas Eficaces Para Luchas Contra la Impunidad</w:t>
      </w:r>
    </w:p>
    <w:p>
      <w:pPr>
        <w:pStyle w:val="BodyText"/>
        <w:rPr>
          <w:b/>
          <w:sz w:val="26"/>
        </w:rPr>
      </w:pPr>
    </w:p>
    <w:p>
      <w:pPr>
        <w:pStyle w:val="BodyText"/>
        <w:spacing w:before="7"/>
        <w:rPr>
          <w:b/>
          <w:sz w:val="21"/>
        </w:rPr>
      </w:pPr>
    </w:p>
    <w:p>
      <w:pPr>
        <w:pStyle w:val="BodyText"/>
        <w:spacing w:line="468" w:lineRule="auto" w:before="1"/>
        <w:ind w:left="118" w:right="239" w:firstLine="283"/>
        <w:jc w:val="both"/>
      </w:pPr>
      <w:r>
        <w:rPr/>
        <w:t>Los</w:t>
      </w:r>
      <w:r>
        <w:rPr>
          <w:spacing w:val="-12"/>
        </w:rPr>
        <w:t> </w:t>
      </w:r>
      <w:r>
        <w:rPr/>
        <w:t>delitos</w:t>
      </w:r>
      <w:r>
        <w:rPr>
          <w:spacing w:val="-10"/>
        </w:rPr>
        <w:t> </w:t>
      </w:r>
      <w:r>
        <w:rPr/>
        <w:t>considerados</w:t>
      </w:r>
      <w:r>
        <w:rPr>
          <w:spacing w:val="-8"/>
        </w:rPr>
        <w:t> </w:t>
      </w:r>
      <w:r>
        <w:rPr/>
        <w:t>como</w:t>
      </w:r>
      <w:r>
        <w:rPr>
          <w:spacing w:val="-8"/>
        </w:rPr>
        <w:t> </w:t>
      </w:r>
      <w:r>
        <w:rPr/>
        <w:t>graves</w:t>
      </w:r>
      <w:r>
        <w:rPr>
          <w:spacing w:val="-11"/>
        </w:rPr>
        <w:t> </w:t>
      </w:r>
      <w:r>
        <w:rPr/>
        <w:t>para</w:t>
      </w:r>
      <w:r>
        <w:rPr>
          <w:spacing w:val="-10"/>
        </w:rPr>
        <w:t> </w:t>
      </w:r>
      <w:r>
        <w:rPr/>
        <w:t>el</w:t>
      </w:r>
      <w:r>
        <w:rPr>
          <w:spacing w:val="-11"/>
        </w:rPr>
        <w:t> </w:t>
      </w:r>
      <w:r>
        <w:rPr/>
        <w:t>derecho</w:t>
      </w:r>
      <w:r>
        <w:rPr>
          <w:spacing w:val="-11"/>
        </w:rPr>
        <w:t> </w:t>
      </w:r>
      <w:r>
        <w:rPr/>
        <w:t>internacional</w:t>
      </w:r>
      <w:r>
        <w:rPr>
          <w:spacing w:val="-9"/>
        </w:rPr>
        <w:t> </w:t>
      </w:r>
      <w:r>
        <w:rPr/>
        <w:t>comprende</w:t>
      </w:r>
      <w:r>
        <w:rPr>
          <w:spacing w:val="-12"/>
        </w:rPr>
        <w:t> </w:t>
      </w:r>
      <w:r>
        <w:rPr/>
        <w:t>las</w:t>
      </w:r>
      <w:r>
        <w:rPr>
          <w:spacing w:val="-11"/>
        </w:rPr>
        <w:t> </w:t>
      </w:r>
      <w:r>
        <w:rPr/>
        <w:t>violaciones de los Convenios de Ginebra del 12 de agosto de 1949, así mismo su protocolo adicional I de 1977, las violaciones del derechos internacional humanitario, el genocidio, los crímenes de lesa humanidad</w:t>
      </w:r>
      <w:r>
        <w:rPr>
          <w:spacing w:val="-10"/>
        </w:rPr>
        <w:t> </w:t>
      </w:r>
      <w:r>
        <w:rPr/>
        <w:t>y</w:t>
      </w:r>
      <w:r>
        <w:rPr>
          <w:spacing w:val="-16"/>
        </w:rPr>
        <w:t> </w:t>
      </w:r>
      <w:r>
        <w:rPr/>
        <w:t>otros</w:t>
      </w:r>
      <w:r>
        <w:rPr>
          <w:spacing w:val="-11"/>
        </w:rPr>
        <w:t> </w:t>
      </w:r>
      <w:r>
        <w:rPr/>
        <w:t>que</w:t>
      </w:r>
      <w:r>
        <w:rPr>
          <w:spacing w:val="-12"/>
        </w:rPr>
        <w:t> </w:t>
      </w:r>
      <w:r>
        <w:rPr/>
        <w:t>constituyan</w:t>
      </w:r>
      <w:r>
        <w:rPr>
          <w:spacing w:val="-11"/>
        </w:rPr>
        <w:t> </w:t>
      </w:r>
      <w:r>
        <w:rPr/>
        <w:t>violaciones</w:t>
      </w:r>
      <w:r>
        <w:rPr>
          <w:spacing w:val="-11"/>
        </w:rPr>
        <w:t> </w:t>
      </w:r>
      <w:r>
        <w:rPr/>
        <w:t>de</w:t>
      </w:r>
      <w:r>
        <w:rPr>
          <w:spacing w:val="-10"/>
        </w:rPr>
        <w:t> </w:t>
      </w:r>
      <w:r>
        <w:rPr/>
        <w:t>derechos</w:t>
      </w:r>
      <w:r>
        <w:rPr>
          <w:spacing w:val="-11"/>
        </w:rPr>
        <w:t> </w:t>
      </w:r>
      <w:r>
        <w:rPr/>
        <w:t>humanos,</w:t>
      </w:r>
      <w:r>
        <w:rPr>
          <w:spacing w:val="-11"/>
        </w:rPr>
        <w:t> </w:t>
      </w:r>
      <w:r>
        <w:rPr/>
        <w:t>frente</w:t>
      </w:r>
      <w:r>
        <w:rPr>
          <w:spacing w:val="-10"/>
        </w:rPr>
        <w:t> </w:t>
      </w:r>
      <w:r>
        <w:rPr/>
        <w:t>a</w:t>
      </w:r>
      <w:r>
        <w:rPr>
          <w:spacing w:val="-12"/>
        </w:rPr>
        <w:t> </w:t>
      </w:r>
      <w:r>
        <w:rPr/>
        <w:t>estos</w:t>
      </w:r>
      <w:r>
        <w:rPr>
          <w:spacing w:val="-10"/>
        </w:rPr>
        <w:t> </w:t>
      </w:r>
      <w:r>
        <w:rPr/>
        <w:t>delitos</w:t>
      </w:r>
      <w:r>
        <w:rPr>
          <w:spacing w:val="-10"/>
        </w:rPr>
        <w:t> </w:t>
      </w:r>
      <w:r>
        <w:rPr/>
        <w:t>graves la comunidad internacional exige a los Estados imponer penas adecuadas para estos delitos, considerando la impunidad como una infracción grave a los derechos humanos conforme a la comunidad</w:t>
      </w:r>
      <w:r>
        <w:rPr>
          <w:spacing w:val="-1"/>
        </w:rPr>
        <w:t> </w:t>
      </w:r>
      <w:r>
        <w:rPr/>
        <w:t>internacional.</w:t>
      </w:r>
    </w:p>
    <w:p>
      <w:pPr>
        <w:pStyle w:val="BodyText"/>
        <w:rPr>
          <w:sz w:val="26"/>
        </w:rPr>
      </w:pPr>
    </w:p>
    <w:p>
      <w:pPr>
        <w:pStyle w:val="BodyText"/>
        <w:spacing w:before="10"/>
        <w:rPr>
          <w:sz w:val="21"/>
        </w:rPr>
      </w:pPr>
    </w:p>
    <w:p>
      <w:pPr>
        <w:pStyle w:val="Heading1"/>
      </w:pPr>
      <w:bookmarkStart w:name="_bookmark17" w:id="18"/>
      <w:bookmarkEnd w:id="18"/>
      <w:r>
        <w:rPr>
          <w:b w:val="0"/>
        </w:rPr>
      </w:r>
      <w:r>
        <w:rPr/>
        <w:t>El Derecho Inalienable a la Verdad</w:t>
      </w:r>
    </w:p>
    <w:p>
      <w:pPr>
        <w:pStyle w:val="BodyText"/>
        <w:rPr>
          <w:b/>
          <w:sz w:val="26"/>
        </w:rPr>
      </w:pPr>
    </w:p>
    <w:p>
      <w:pPr>
        <w:pStyle w:val="BodyText"/>
        <w:rPr>
          <w:b/>
          <w:sz w:val="26"/>
        </w:rPr>
      </w:pPr>
    </w:p>
    <w:p>
      <w:pPr>
        <w:pStyle w:val="BodyText"/>
        <w:spacing w:line="468" w:lineRule="auto" w:before="214"/>
        <w:ind w:left="118" w:right="238" w:firstLine="283"/>
        <w:jc w:val="both"/>
      </w:pPr>
      <w:r>
        <w:rPr/>
        <w:t>Los</w:t>
      </w:r>
      <w:r>
        <w:rPr>
          <w:spacing w:val="-1"/>
        </w:rPr>
        <w:t> </w:t>
      </w:r>
      <w:r>
        <w:rPr/>
        <w:t>ciudadanos</w:t>
      </w:r>
      <w:r>
        <w:rPr>
          <w:spacing w:val="-3"/>
        </w:rPr>
        <w:t> </w:t>
      </w:r>
      <w:r>
        <w:rPr/>
        <w:t>de</w:t>
      </w:r>
      <w:r>
        <w:rPr>
          <w:spacing w:val="-5"/>
        </w:rPr>
        <w:t> </w:t>
      </w:r>
      <w:r>
        <w:rPr/>
        <w:t>los</w:t>
      </w:r>
      <w:r>
        <w:rPr>
          <w:spacing w:val="-2"/>
        </w:rPr>
        <w:t> </w:t>
      </w:r>
      <w:r>
        <w:rPr/>
        <w:t>Estados</w:t>
      </w:r>
      <w:r>
        <w:rPr>
          <w:spacing w:val="-4"/>
        </w:rPr>
        <w:t> </w:t>
      </w:r>
      <w:r>
        <w:rPr/>
        <w:t>tienen</w:t>
      </w:r>
      <w:r>
        <w:rPr>
          <w:spacing w:val="-3"/>
        </w:rPr>
        <w:t> </w:t>
      </w:r>
      <w:r>
        <w:rPr/>
        <w:t>el</w:t>
      </w:r>
      <w:r>
        <w:rPr>
          <w:spacing w:val="-2"/>
        </w:rPr>
        <w:t> </w:t>
      </w:r>
      <w:r>
        <w:rPr/>
        <w:t>derecho</w:t>
      </w:r>
      <w:r>
        <w:rPr>
          <w:spacing w:val="-4"/>
        </w:rPr>
        <w:t> </w:t>
      </w:r>
      <w:r>
        <w:rPr/>
        <w:t>inalienable a</w:t>
      </w:r>
      <w:r>
        <w:rPr>
          <w:spacing w:val="-5"/>
        </w:rPr>
        <w:t> </w:t>
      </w:r>
      <w:r>
        <w:rPr/>
        <w:t>conocer</w:t>
      </w:r>
      <w:r>
        <w:rPr>
          <w:spacing w:val="-4"/>
        </w:rPr>
        <w:t> </w:t>
      </w:r>
      <w:r>
        <w:rPr/>
        <w:t>la</w:t>
      </w:r>
      <w:r>
        <w:rPr>
          <w:spacing w:val="-4"/>
        </w:rPr>
        <w:t> </w:t>
      </w:r>
      <w:r>
        <w:rPr/>
        <w:t>verdad</w:t>
      </w:r>
      <w:r>
        <w:rPr>
          <w:spacing w:val="-4"/>
        </w:rPr>
        <w:t> </w:t>
      </w:r>
      <w:r>
        <w:rPr/>
        <w:t>de</w:t>
      </w:r>
      <w:r>
        <w:rPr>
          <w:spacing w:val="-4"/>
        </w:rPr>
        <w:t> </w:t>
      </w:r>
      <w:r>
        <w:rPr/>
        <w:t>los</w:t>
      </w:r>
      <w:r>
        <w:rPr>
          <w:spacing w:val="-3"/>
        </w:rPr>
        <w:t> </w:t>
      </w:r>
      <w:r>
        <w:rPr/>
        <w:t>hechos que llevaron a la perpetración de genocidio, crímenes de guerra y lesa humanidad, las circunstancias y motivos que llevaron estas violaciones masivas o sistemáticas de derechos humanos. El derecho a la verdad proporciona una salvaguardia fundamental a las garantías de</w:t>
      </w:r>
      <w:r>
        <w:rPr>
          <w:spacing w:val="-23"/>
        </w:rPr>
        <w:t> </w:t>
      </w:r>
      <w:r>
        <w:rPr/>
        <w:t>no repetición.</w:t>
      </w:r>
    </w:p>
    <w:p>
      <w:pPr>
        <w:pStyle w:val="BodyText"/>
        <w:rPr>
          <w:sz w:val="26"/>
        </w:rPr>
      </w:pPr>
    </w:p>
    <w:p>
      <w:pPr>
        <w:pStyle w:val="BodyText"/>
        <w:spacing w:before="4"/>
        <w:rPr>
          <w:sz w:val="21"/>
        </w:rPr>
      </w:pPr>
    </w:p>
    <w:p>
      <w:pPr>
        <w:pStyle w:val="BodyText"/>
        <w:spacing w:line="470" w:lineRule="auto"/>
        <w:ind w:left="118" w:right="233" w:firstLine="283"/>
        <w:jc w:val="both"/>
      </w:pPr>
      <w:r>
        <w:rPr/>
        <w:t>El concepto “derecho a la verdad” ha evolucionado en los últimos años en lo concerniente al sistema interamericano de derechos humanos, se considero como un derecho que tienen las familias</w:t>
      </w:r>
      <w:r>
        <w:rPr>
          <w:spacing w:val="-16"/>
        </w:rPr>
        <w:t> </w:t>
      </w:r>
      <w:r>
        <w:rPr/>
        <w:t>a</w:t>
      </w:r>
      <w:r>
        <w:rPr>
          <w:spacing w:val="-17"/>
        </w:rPr>
        <w:t> </w:t>
      </w:r>
      <w:r>
        <w:rPr/>
        <w:t>conocer</w:t>
      </w:r>
      <w:r>
        <w:rPr>
          <w:spacing w:val="-17"/>
        </w:rPr>
        <w:t> </w:t>
      </w:r>
      <w:r>
        <w:rPr/>
        <w:t>lo</w:t>
      </w:r>
      <w:r>
        <w:rPr>
          <w:spacing w:val="-15"/>
        </w:rPr>
        <w:t> </w:t>
      </w:r>
      <w:r>
        <w:rPr/>
        <w:t>sucedido</w:t>
      </w:r>
      <w:r>
        <w:rPr>
          <w:spacing w:val="-15"/>
        </w:rPr>
        <w:t> </w:t>
      </w:r>
      <w:r>
        <w:rPr/>
        <w:t>con</w:t>
      </w:r>
      <w:r>
        <w:rPr>
          <w:spacing w:val="-16"/>
        </w:rPr>
        <w:t> </w:t>
      </w:r>
      <w:r>
        <w:rPr/>
        <w:t>sus</w:t>
      </w:r>
      <w:r>
        <w:rPr>
          <w:spacing w:val="-15"/>
        </w:rPr>
        <w:t> </w:t>
      </w:r>
      <w:r>
        <w:rPr/>
        <w:t>seres</w:t>
      </w:r>
      <w:r>
        <w:rPr>
          <w:spacing w:val="-16"/>
        </w:rPr>
        <w:t> </w:t>
      </w:r>
      <w:r>
        <w:rPr/>
        <w:t>queridos,</w:t>
      </w:r>
      <w:r>
        <w:rPr>
          <w:spacing w:val="-16"/>
        </w:rPr>
        <w:t> </w:t>
      </w:r>
      <w:r>
        <w:rPr/>
        <w:t>aunque</w:t>
      </w:r>
      <w:r>
        <w:rPr>
          <w:spacing w:val="-17"/>
        </w:rPr>
        <w:t> </w:t>
      </w:r>
      <w:r>
        <w:rPr/>
        <w:t>este</w:t>
      </w:r>
      <w:r>
        <w:rPr>
          <w:spacing w:val="-13"/>
        </w:rPr>
        <w:t> </w:t>
      </w:r>
      <w:r>
        <w:rPr/>
        <w:t>concepto</w:t>
      </w:r>
      <w:r>
        <w:rPr>
          <w:spacing w:val="-15"/>
        </w:rPr>
        <w:t> </w:t>
      </w:r>
      <w:r>
        <w:rPr/>
        <w:t>no</w:t>
      </w:r>
      <w:r>
        <w:rPr>
          <w:spacing w:val="-16"/>
        </w:rPr>
        <w:t> </w:t>
      </w:r>
      <w:r>
        <w:rPr/>
        <w:t>se</w:t>
      </w:r>
      <w:r>
        <w:rPr>
          <w:spacing w:val="-17"/>
        </w:rPr>
        <w:t> </w:t>
      </w:r>
      <w:r>
        <w:rPr/>
        <w:t>limita</w:t>
      </w:r>
      <w:r>
        <w:rPr>
          <w:spacing w:val="-16"/>
        </w:rPr>
        <w:t> </w:t>
      </w:r>
      <w:r>
        <w:rPr/>
        <w:t>al</w:t>
      </w:r>
      <w:r>
        <w:rPr>
          <w:spacing w:val="-15"/>
        </w:rPr>
        <w:t> </w:t>
      </w:r>
      <w:r>
        <w:rPr/>
        <w:t>derecho que tienen las familias, sino también la sociedad en general llevándolo no solo a lo prescrito</w:t>
      </w:r>
      <w:r>
        <w:rPr>
          <w:spacing w:val="50"/>
        </w:rPr>
        <w:t> </w:t>
      </w:r>
      <w:r>
        <w:rPr/>
        <w:t>por</w:t>
      </w:r>
    </w:p>
    <w:p>
      <w:pPr>
        <w:spacing w:after="0" w:line="470" w:lineRule="auto"/>
        <w:jc w:val="both"/>
        <w:sectPr>
          <w:pgSz w:w="12240" w:h="15840"/>
          <w:pgMar w:header="722" w:footer="0" w:top="1320" w:bottom="280" w:left="1300" w:right="1300"/>
        </w:sectPr>
      </w:pPr>
    </w:p>
    <w:p>
      <w:pPr>
        <w:pStyle w:val="BodyText"/>
        <w:spacing w:line="470" w:lineRule="auto" w:before="80"/>
        <w:ind w:left="118" w:right="237"/>
      </w:pPr>
      <w:r>
        <w:rPr/>
        <w:t>el</w:t>
      </w:r>
      <w:r>
        <w:rPr>
          <w:spacing w:val="-12"/>
        </w:rPr>
        <w:t> </w:t>
      </w:r>
      <w:r>
        <w:rPr/>
        <w:t>Articulo</w:t>
      </w:r>
      <w:r>
        <w:rPr>
          <w:spacing w:val="-11"/>
        </w:rPr>
        <w:t> </w:t>
      </w:r>
      <w:r>
        <w:rPr/>
        <w:t>25</w:t>
      </w:r>
      <w:r>
        <w:rPr>
          <w:spacing w:val="-12"/>
        </w:rPr>
        <w:t> </w:t>
      </w:r>
      <w:r>
        <w:rPr/>
        <w:t>de</w:t>
      </w:r>
      <w:r>
        <w:rPr>
          <w:spacing w:val="-12"/>
        </w:rPr>
        <w:t> </w:t>
      </w:r>
      <w:r>
        <w:rPr/>
        <w:t>la</w:t>
      </w:r>
      <w:r>
        <w:rPr>
          <w:spacing w:val="-12"/>
        </w:rPr>
        <w:t> </w:t>
      </w:r>
      <w:r>
        <w:rPr/>
        <w:t>Convención</w:t>
      </w:r>
      <w:r>
        <w:rPr>
          <w:spacing w:val="-9"/>
        </w:rPr>
        <w:t> </w:t>
      </w:r>
      <w:r>
        <w:rPr/>
        <w:t>Interamericana</w:t>
      </w:r>
      <w:r>
        <w:rPr>
          <w:spacing w:val="-12"/>
        </w:rPr>
        <w:t> </w:t>
      </w:r>
      <w:r>
        <w:rPr/>
        <w:t>de</w:t>
      </w:r>
      <w:r>
        <w:rPr>
          <w:spacing w:val="-10"/>
        </w:rPr>
        <w:t> </w:t>
      </w:r>
      <w:r>
        <w:rPr/>
        <w:t>Derechos</w:t>
      </w:r>
      <w:r>
        <w:rPr>
          <w:spacing w:val="-12"/>
        </w:rPr>
        <w:t> </w:t>
      </w:r>
      <w:r>
        <w:rPr/>
        <w:t>Humanos</w:t>
      </w:r>
      <w:r>
        <w:rPr>
          <w:spacing w:val="-11"/>
        </w:rPr>
        <w:t> </w:t>
      </w:r>
      <w:r>
        <w:rPr/>
        <w:t>son</w:t>
      </w:r>
      <w:r>
        <w:rPr>
          <w:spacing w:val="-11"/>
        </w:rPr>
        <w:t> </w:t>
      </w:r>
      <w:r>
        <w:rPr/>
        <w:t>también</w:t>
      </w:r>
      <w:r>
        <w:rPr>
          <w:spacing w:val="-13"/>
        </w:rPr>
        <w:t> </w:t>
      </w:r>
      <w:r>
        <w:rPr/>
        <w:t>a</w:t>
      </w:r>
      <w:r>
        <w:rPr>
          <w:spacing w:val="-12"/>
        </w:rPr>
        <w:t> </w:t>
      </w:r>
      <w:r>
        <w:rPr/>
        <w:t>los</w:t>
      </w:r>
      <w:r>
        <w:rPr>
          <w:spacing w:val="-10"/>
        </w:rPr>
        <w:t> </w:t>
      </w:r>
      <w:r>
        <w:rPr/>
        <w:t>artículos 1(1), 8 y 13 de la</w:t>
      </w:r>
      <w:r>
        <w:rPr>
          <w:spacing w:val="-3"/>
        </w:rPr>
        <w:t> </w:t>
      </w:r>
      <w:r>
        <w:rPr/>
        <w:t>Convención.</w:t>
      </w:r>
    </w:p>
    <w:p>
      <w:pPr>
        <w:pStyle w:val="BodyText"/>
        <w:rPr>
          <w:sz w:val="26"/>
        </w:rPr>
      </w:pPr>
    </w:p>
    <w:p>
      <w:pPr>
        <w:pStyle w:val="BodyText"/>
        <w:rPr>
          <w:sz w:val="21"/>
        </w:rPr>
      </w:pPr>
    </w:p>
    <w:p>
      <w:pPr>
        <w:pStyle w:val="Heading1"/>
      </w:pPr>
      <w:bookmarkStart w:name="_bookmark18" w:id="19"/>
      <w:bookmarkEnd w:id="19"/>
      <w:r>
        <w:rPr>
          <w:b w:val="0"/>
        </w:rPr>
      </w:r>
      <w:r>
        <w:rPr/>
        <w:t>Comisiones de la Verdad</w:t>
      </w:r>
    </w:p>
    <w:p>
      <w:pPr>
        <w:pStyle w:val="BodyText"/>
        <w:rPr>
          <w:b/>
          <w:sz w:val="26"/>
        </w:rPr>
      </w:pPr>
    </w:p>
    <w:p>
      <w:pPr>
        <w:pStyle w:val="BodyText"/>
        <w:rPr>
          <w:b/>
          <w:sz w:val="26"/>
        </w:rPr>
      </w:pPr>
    </w:p>
    <w:p>
      <w:pPr>
        <w:pStyle w:val="BodyText"/>
        <w:spacing w:line="468" w:lineRule="auto" w:before="213"/>
        <w:ind w:left="118" w:right="234" w:firstLine="283"/>
        <w:jc w:val="both"/>
      </w:pPr>
      <w:r>
        <w:rPr/>
        <w:t>Como se expresó anteriormente, este concepto se refiere a órganos temporales para la constatación de hechos que no tiene carácter judicial, se encargan de investigar abusos de los derechos humanos que conlleven a la eventual comisión de delitos de genocidio, lesa</w:t>
      </w:r>
      <w:r>
        <w:rPr>
          <w:spacing w:val="-14"/>
        </w:rPr>
        <w:t> </w:t>
      </w:r>
      <w:r>
        <w:rPr/>
        <w:t>humanidad y contra el derecho internacional humanitario que se hayan cometido a lo largo de varios</w:t>
      </w:r>
      <w:r>
        <w:rPr>
          <w:spacing w:val="-13"/>
        </w:rPr>
        <w:t> </w:t>
      </w:r>
      <w:r>
        <w:rPr/>
        <w:t>años.</w:t>
      </w:r>
    </w:p>
    <w:p>
      <w:pPr>
        <w:pStyle w:val="BodyText"/>
        <w:rPr>
          <w:sz w:val="26"/>
        </w:rPr>
      </w:pPr>
    </w:p>
    <w:p>
      <w:pPr>
        <w:pStyle w:val="BodyText"/>
        <w:spacing w:before="8"/>
        <w:rPr>
          <w:sz w:val="21"/>
        </w:rPr>
      </w:pPr>
    </w:p>
    <w:p>
      <w:pPr>
        <w:pStyle w:val="Heading1"/>
      </w:pPr>
      <w:bookmarkStart w:name="_bookmark19" w:id="20"/>
      <w:bookmarkEnd w:id="20"/>
      <w:r>
        <w:rPr>
          <w:b w:val="0"/>
        </w:rPr>
      </w:r>
      <w:r>
        <w:rPr/>
        <w:t>Derechos Y Deberes A La Obligación De Reparar</w:t>
      </w:r>
    </w:p>
    <w:p>
      <w:pPr>
        <w:pStyle w:val="BodyText"/>
        <w:rPr>
          <w:b/>
          <w:sz w:val="26"/>
        </w:rPr>
      </w:pPr>
    </w:p>
    <w:p>
      <w:pPr>
        <w:pStyle w:val="BodyText"/>
        <w:rPr>
          <w:b/>
          <w:sz w:val="26"/>
        </w:rPr>
      </w:pPr>
    </w:p>
    <w:p>
      <w:pPr>
        <w:pStyle w:val="BodyText"/>
        <w:spacing w:line="468" w:lineRule="auto" w:before="213"/>
        <w:ind w:left="118" w:right="241" w:firstLine="283"/>
        <w:jc w:val="both"/>
      </w:pPr>
      <w:r>
        <w:rPr/>
        <w:t>Toda violación sistemática de derechos humanos da lugar al nacimiento de derechos de las victimas</w:t>
      </w:r>
      <w:r>
        <w:rPr>
          <w:spacing w:val="-6"/>
        </w:rPr>
        <w:t> </w:t>
      </w:r>
      <w:r>
        <w:rPr/>
        <w:t>o</w:t>
      </w:r>
      <w:r>
        <w:rPr>
          <w:spacing w:val="-5"/>
        </w:rPr>
        <w:t> </w:t>
      </w:r>
      <w:r>
        <w:rPr/>
        <w:t>sus</w:t>
      </w:r>
      <w:r>
        <w:rPr>
          <w:spacing w:val="-5"/>
        </w:rPr>
        <w:t> </w:t>
      </w:r>
      <w:r>
        <w:rPr/>
        <w:t>herederos</w:t>
      </w:r>
      <w:r>
        <w:rPr>
          <w:spacing w:val="-3"/>
        </w:rPr>
        <w:t> </w:t>
      </w:r>
      <w:r>
        <w:rPr/>
        <w:t>a</w:t>
      </w:r>
      <w:r>
        <w:rPr>
          <w:spacing w:val="-7"/>
        </w:rPr>
        <w:t> </w:t>
      </w:r>
      <w:r>
        <w:rPr/>
        <w:t>obtener</w:t>
      </w:r>
      <w:r>
        <w:rPr>
          <w:spacing w:val="-6"/>
        </w:rPr>
        <w:t> </w:t>
      </w:r>
      <w:r>
        <w:rPr/>
        <w:t>una</w:t>
      </w:r>
      <w:r>
        <w:rPr>
          <w:spacing w:val="-7"/>
        </w:rPr>
        <w:t> </w:t>
      </w:r>
      <w:r>
        <w:rPr/>
        <w:t>reparación</w:t>
      </w:r>
      <w:r>
        <w:rPr>
          <w:spacing w:val="-2"/>
        </w:rPr>
        <w:t> </w:t>
      </w:r>
      <w:r>
        <w:rPr/>
        <w:t>integral,</w:t>
      </w:r>
      <w:r>
        <w:rPr>
          <w:spacing w:val="-5"/>
        </w:rPr>
        <w:t> </w:t>
      </w:r>
      <w:r>
        <w:rPr/>
        <w:t>esto</w:t>
      </w:r>
      <w:r>
        <w:rPr>
          <w:spacing w:val="-3"/>
        </w:rPr>
        <w:t> </w:t>
      </w:r>
      <w:r>
        <w:rPr/>
        <w:t>genera</w:t>
      </w:r>
      <w:r>
        <w:rPr>
          <w:spacing w:val="-6"/>
        </w:rPr>
        <w:t> </w:t>
      </w:r>
      <w:r>
        <w:rPr/>
        <w:t>un</w:t>
      </w:r>
      <w:r>
        <w:rPr>
          <w:spacing w:val="-4"/>
        </w:rPr>
        <w:t> </w:t>
      </w:r>
      <w:r>
        <w:rPr/>
        <w:t>compromiso</w:t>
      </w:r>
      <w:r>
        <w:rPr>
          <w:spacing w:val="-5"/>
        </w:rPr>
        <w:t> </w:t>
      </w:r>
      <w:r>
        <w:rPr/>
        <w:t>de</w:t>
      </w:r>
      <w:r>
        <w:rPr>
          <w:spacing w:val="-7"/>
        </w:rPr>
        <w:t> </w:t>
      </w:r>
      <w:r>
        <w:rPr/>
        <w:t>Estado a reparar e ir en contra del</w:t>
      </w:r>
      <w:r>
        <w:rPr>
          <w:spacing w:val="-2"/>
        </w:rPr>
        <w:t> </w:t>
      </w:r>
      <w:r>
        <w:rPr/>
        <w:t>victimario.</w:t>
      </w:r>
    </w:p>
    <w:p>
      <w:pPr>
        <w:pStyle w:val="BodyText"/>
        <w:rPr>
          <w:sz w:val="26"/>
        </w:rPr>
      </w:pPr>
    </w:p>
    <w:p>
      <w:pPr>
        <w:pStyle w:val="BodyText"/>
        <w:spacing w:before="3"/>
        <w:rPr>
          <w:sz w:val="21"/>
        </w:rPr>
      </w:pPr>
    </w:p>
    <w:p>
      <w:pPr>
        <w:pStyle w:val="BodyText"/>
        <w:spacing w:line="468" w:lineRule="auto"/>
        <w:ind w:left="118" w:right="240" w:firstLine="283"/>
        <w:jc w:val="both"/>
      </w:pPr>
      <w:r>
        <w:rPr/>
        <w:t>Tanto</w:t>
      </w:r>
      <w:r>
        <w:rPr>
          <w:spacing w:val="-6"/>
        </w:rPr>
        <w:t> </w:t>
      </w:r>
      <w:r>
        <w:rPr/>
        <w:t>por</w:t>
      </w:r>
      <w:r>
        <w:rPr>
          <w:spacing w:val="-6"/>
        </w:rPr>
        <w:t> </w:t>
      </w:r>
      <w:r>
        <w:rPr/>
        <w:t>la</w:t>
      </w:r>
      <w:r>
        <w:rPr>
          <w:spacing w:val="-6"/>
        </w:rPr>
        <w:t> </w:t>
      </w:r>
      <w:r>
        <w:rPr/>
        <w:t>vía</w:t>
      </w:r>
      <w:r>
        <w:rPr>
          <w:spacing w:val="-4"/>
        </w:rPr>
        <w:t> </w:t>
      </w:r>
      <w:r>
        <w:rPr/>
        <w:t>penal,</w:t>
      </w:r>
      <w:r>
        <w:rPr>
          <w:spacing w:val="-4"/>
        </w:rPr>
        <w:t> </w:t>
      </w:r>
      <w:r>
        <w:rPr/>
        <w:t>civil,</w:t>
      </w:r>
      <w:r>
        <w:rPr>
          <w:spacing w:val="-5"/>
        </w:rPr>
        <w:t> </w:t>
      </w:r>
      <w:r>
        <w:rPr/>
        <w:t>administrativa</w:t>
      </w:r>
      <w:r>
        <w:rPr>
          <w:spacing w:val="-6"/>
        </w:rPr>
        <w:t> </w:t>
      </w:r>
      <w:r>
        <w:rPr/>
        <w:t>o</w:t>
      </w:r>
      <w:r>
        <w:rPr>
          <w:spacing w:val="-5"/>
        </w:rPr>
        <w:t> </w:t>
      </w:r>
      <w:r>
        <w:rPr/>
        <w:t>disciplinaria,</w:t>
      </w:r>
      <w:r>
        <w:rPr>
          <w:spacing w:val="-6"/>
        </w:rPr>
        <w:t> </w:t>
      </w:r>
      <w:r>
        <w:rPr/>
        <w:t>toda</w:t>
      </w:r>
      <w:r>
        <w:rPr>
          <w:spacing w:val="-6"/>
        </w:rPr>
        <w:t> </w:t>
      </w:r>
      <w:r>
        <w:rPr/>
        <w:t>victima</w:t>
      </w:r>
      <w:r>
        <w:rPr>
          <w:spacing w:val="-6"/>
        </w:rPr>
        <w:t> </w:t>
      </w:r>
      <w:r>
        <w:rPr/>
        <w:t>reconocida</w:t>
      </w:r>
      <w:r>
        <w:rPr>
          <w:spacing w:val="-6"/>
        </w:rPr>
        <w:t> </w:t>
      </w:r>
      <w:r>
        <w:rPr/>
        <w:t>debe</w:t>
      </w:r>
      <w:r>
        <w:rPr>
          <w:spacing w:val="-6"/>
        </w:rPr>
        <w:t> </w:t>
      </w:r>
      <w:r>
        <w:rPr/>
        <w:t>tener la posibilidad de ejercer un recurso accesible, rápido y eficaz para la reparación del daño, este recurso debe ir acompañado de una protección contra actos de intimidación y</w:t>
      </w:r>
      <w:r>
        <w:rPr>
          <w:spacing w:val="-11"/>
        </w:rPr>
        <w:t> </w:t>
      </w:r>
      <w:r>
        <w:rPr/>
        <w:t>represalias.</w:t>
      </w:r>
    </w:p>
    <w:p>
      <w:pPr>
        <w:pStyle w:val="BodyText"/>
        <w:rPr>
          <w:sz w:val="26"/>
        </w:rPr>
      </w:pPr>
    </w:p>
    <w:p>
      <w:pPr>
        <w:pStyle w:val="BodyText"/>
        <w:spacing w:before="3"/>
        <w:rPr>
          <w:sz w:val="21"/>
        </w:rPr>
      </w:pPr>
    </w:p>
    <w:p>
      <w:pPr>
        <w:pStyle w:val="BodyText"/>
        <w:spacing w:line="468" w:lineRule="auto"/>
        <w:ind w:left="118" w:right="233" w:firstLine="283"/>
        <w:jc w:val="both"/>
      </w:pPr>
      <w:r>
        <w:rPr/>
        <w:t>La reparación al tener un factor pecuniario principalmente también puede proporcionarse mediante programas basados en medidas legislativas o administrativas dirigidos a individuos y comunidades. Las victimas y otros sectores de la sociedad civil deben desempeñar un papel significativo en la elaboración y aplicación de estos programas.</w:t>
      </w:r>
    </w:p>
    <w:p>
      <w:pPr>
        <w:spacing w:after="0" w:line="468" w:lineRule="auto"/>
        <w:jc w:val="both"/>
        <w:sectPr>
          <w:pgSz w:w="12240" w:h="15840"/>
          <w:pgMar w:header="722" w:footer="0" w:top="1320" w:bottom="280" w:left="1300" w:right="1300"/>
        </w:sectPr>
      </w:pPr>
    </w:p>
    <w:p>
      <w:pPr>
        <w:pStyle w:val="BodyText"/>
        <w:rPr>
          <w:sz w:val="20"/>
        </w:rPr>
      </w:pPr>
    </w:p>
    <w:p>
      <w:pPr>
        <w:pStyle w:val="BodyText"/>
        <w:spacing w:before="1"/>
        <w:rPr>
          <w:sz w:val="26"/>
        </w:rPr>
      </w:pPr>
    </w:p>
    <w:p>
      <w:pPr>
        <w:pStyle w:val="BodyText"/>
        <w:spacing w:line="468" w:lineRule="auto" w:before="90"/>
        <w:ind w:left="118" w:right="238" w:firstLine="283"/>
        <w:jc w:val="both"/>
      </w:pPr>
      <w:r>
        <w:rPr/>
        <w:t>Los esfuerzos deben estar concentrados en asegurar que todos los sectores de la sociedad participen en consultas públicas encaminadas a elaborar, aplicar y evaluar los programas generales de reparación conforme a los procedimientos internacionales y nacionales.</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before="208"/>
        <w:ind w:left="1403" w:right="1403"/>
        <w:jc w:val="center"/>
      </w:pPr>
      <w:bookmarkStart w:name="_bookmark20" w:id="21"/>
      <w:bookmarkEnd w:id="21"/>
      <w:r>
        <w:rPr>
          <w:b w:val="0"/>
        </w:rPr>
      </w:r>
      <w:r>
        <w:rPr/>
        <w:t>Convención Interamericana de Derechos Humanos</w:t>
      </w:r>
    </w:p>
    <w:p>
      <w:pPr>
        <w:spacing w:after="0"/>
        <w:jc w:val="center"/>
        <w:sectPr>
          <w:pgSz w:w="12240" w:h="15840"/>
          <w:pgMar w:header="722" w:footer="0" w:top="1320" w:bottom="280" w:left="1300" w:right="1300"/>
        </w:sectPr>
      </w:pPr>
    </w:p>
    <w:p>
      <w:pPr>
        <w:pStyle w:val="BodyText"/>
        <w:spacing w:line="468" w:lineRule="auto" w:before="80"/>
        <w:ind w:left="118" w:right="238" w:firstLine="283"/>
        <w:jc w:val="both"/>
      </w:pPr>
      <w:r>
        <w:rPr/>
        <w:t>La Corte Interamericana de Derechos Humanos fue constituida en 1979 como ente consultivo y</w:t>
      </w:r>
      <w:r>
        <w:rPr>
          <w:spacing w:val="-11"/>
        </w:rPr>
        <w:t> </w:t>
      </w:r>
      <w:r>
        <w:rPr/>
        <w:t>judicial</w:t>
      </w:r>
      <w:r>
        <w:rPr>
          <w:spacing w:val="-6"/>
        </w:rPr>
        <w:t> </w:t>
      </w:r>
      <w:r>
        <w:rPr/>
        <w:t>de</w:t>
      </w:r>
      <w:r>
        <w:rPr>
          <w:spacing w:val="-7"/>
        </w:rPr>
        <w:t> </w:t>
      </w:r>
      <w:r>
        <w:rPr/>
        <w:t>los</w:t>
      </w:r>
      <w:r>
        <w:rPr>
          <w:spacing w:val="-6"/>
        </w:rPr>
        <w:t> </w:t>
      </w:r>
      <w:r>
        <w:rPr/>
        <w:t>Estados</w:t>
      </w:r>
      <w:r>
        <w:rPr>
          <w:spacing w:val="-9"/>
        </w:rPr>
        <w:t> </w:t>
      </w:r>
      <w:r>
        <w:rPr/>
        <w:t>que</w:t>
      </w:r>
      <w:r>
        <w:rPr>
          <w:spacing w:val="-7"/>
        </w:rPr>
        <w:t> </w:t>
      </w:r>
      <w:r>
        <w:rPr/>
        <w:t>han</w:t>
      </w:r>
      <w:r>
        <w:rPr>
          <w:spacing w:val="-6"/>
        </w:rPr>
        <w:t> </w:t>
      </w:r>
      <w:r>
        <w:rPr/>
        <w:t>ratificado.</w:t>
      </w:r>
      <w:r>
        <w:rPr>
          <w:spacing w:val="-4"/>
        </w:rPr>
        <w:t> </w:t>
      </w:r>
      <w:r>
        <w:rPr/>
        <w:t>La</w:t>
      </w:r>
      <w:r>
        <w:rPr>
          <w:spacing w:val="-7"/>
        </w:rPr>
        <w:t> </w:t>
      </w:r>
      <w:r>
        <w:rPr/>
        <w:t>Convención</w:t>
      </w:r>
      <w:r>
        <w:rPr>
          <w:spacing w:val="-6"/>
        </w:rPr>
        <w:t> </w:t>
      </w:r>
      <w:r>
        <w:rPr/>
        <w:t>Americana</w:t>
      </w:r>
      <w:r>
        <w:rPr>
          <w:spacing w:val="-7"/>
        </w:rPr>
        <w:t> </w:t>
      </w:r>
      <w:r>
        <w:rPr/>
        <w:t>sobre</w:t>
      </w:r>
      <w:r>
        <w:rPr>
          <w:spacing w:val="-7"/>
        </w:rPr>
        <w:t> </w:t>
      </w:r>
      <w:r>
        <w:rPr/>
        <w:t>Derechos</w:t>
      </w:r>
      <w:r>
        <w:rPr>
          <w:spacing w:val="-5"/>
        </w:rPr>
        <w:t> </w:t>
      </w:r>
      <w:r>
        <w:rPr/>
        <w:t>Humanos se</w:t>
      </w:r>
      <w:r>
        <w:rPr>
          <w:spacing w:val="-6"/>
        </w:rPr>
        <w:t> </w:t>
      </w:r>
      <w:r>
        <w:rPr/>
        <w:t>adoptó</w:t>
      </w:r>
      <w:r>
        <w:rPr>
          <w:spacing w:val="-3"/>
        </w:rPr>
        <w:t> </w:t>
      </w:r>
      <w:r>
        <w:rPr/>
        <w:t>en</w:t>
      </w:r>
      <w:r>
        <w:rPr>
          <w:spacing w:val="-4"/>
        </w:rPr>
        <w:t> </w:t>
      </w:r>
      <w:r>
        <w:rPr/>
        <w:t>San</w:t>
      </w:r>
      <w:r>
        <w:rPr>
          <w:spacing w:val="-6"/>
        </w:rPr>
        <w:t> </w:t>
      </w:r>
      <w:r>
        <w:rPr/>
        <w:t>José,</w:t>
      </w:r>
      <w:r>
        <w:rPr>
          <w:spacing w:val="-6"/>
        </w:rPr>
        <w:t> </w:t>
      </w:r>
      <w:r>
        <w:rPr/>
        <w:t>Costa</w:t>
      </w:r>
      <w:r>
        <w:rPr>
          <w:spacing w:val="-4"/>
        </w:rPr>
        <w:t> </w:t>
      </w:r>
      <w:r>
        <w:rPr/>
        <w:t>Rica</w:t>
      </w:r>
      <w:r>
        <w:rPr>
          <w:spacing w:val="-5"/>
        </w:rPr>
        <w:t> </w:t>
      </w:r>
      <w:r>
        <w:rPr/>
        <w:t>en</w:t>
      </w:r>
      <w:r>
        <w:rPr>
          <w:spacing w:val="-4"/>
        </w:rPr>
        <w:t> </w:t>
      </w:r>
      <w:r>
        <w:rPr/>
        <w:t>1969,</w:t>
      </w:r>
      <w:r>
        <w:rPr>
          <w:spacing w:val="-4"/>
        </w:rPr>
        <w:t> </w:t>
      </w:r>
      <w:r>
        <w:rPr/>
        <w:t>dicha</w:t>
      </w:r>
      <w:r>
        <w:rPr>
          <w:spacing w:val="-8"/>
        </w:rPr>
        <w:t> </w:t>
      </w:r>
      <w:r>
        <w:rPr/>
        <w:t>convención</w:t>
      </w:r>
      <w:r>
        <w:rPr>
          <w:spacing w:val="-3"/>
        </w:rPr>
        <w:t> </w:t>
      </w:r>
      <w:r>
        <w:rPr/>
        <w:t>fue</w:t>
      </w:r>
      <w:r>
        <w:rPr>
          <w:spacing w:val="-6"/>
        </w:rPr>
        <w:t> </w:t>
      </w:r>
      <w:r>
        <w:rPr/>
        <w:t>organizada</w:t>
      </w:r>
      <w:r>
        <w:rPr>
          <w:spacing w:val="-5"/>
        </w:rPr>
        <w:t> </w:t>
      </w:r>
      <w:r>
        <w:rPr/>
        <w:t>por</w:t>
      </w:r>
      <w:r>
        <w:rPr>
          <w:spacing w:val="-5"/>
        </w:rPr>
        <w:t> </w:t>
      </w:r>
      <w:r>
        <w:rPr/>
        <w:t>la</w:t>
      </w:r>
      <w:r>
        <w:rPr>
          <w:spacing w:val="-4"/>
        </w:rPr>
        <w:t> </w:t>
      </w:r>
      <w:r>
        <w:rPr/>
        <w:t>Organización de Estados Americanos</w:t>
      </w:r>
      <w:r>
        <w:rPr>
          <w:spacing w:val="-2"/>
        </w:rPr>
        <w:t> </w:t>
      </w:r>
      <w:r>
        <w:rPr/>
        <w:t>(OEA).</w:t>
      </w:r>
    </w:p>
    <w:p>
      <w:pPr>
        <w:pStyle w:val="BodyText"/>
        <w:rPr>
          <w:sz w:val="26"/>
        </w:rPr>
      </w:pPr>
    </w:p>
    <w:p>
      <w:pPr>
        <w:pStyle w:val="BodyText"/>
        <w:spacing w:before="2"/>
        <w:rPr>
          <w:sz w:val="21"/>
        </w:rPr>
      </w:pPr>
    </w:p>
    <w:p>
      <w:pPr>
        <w:pStyle w:val="BodyText"/>
        <w:spacing w:line="468" w:lineRule="auto"/>
        <w:ind w:left="118" w:right="233" w:firstLine="283"/>
        <w:jc w:val="both"/>
      </w:pPr>
      <w:r>
        <w:rPr/>
        <w:t>Tanto la Comisión como la Corte Interamericana de Derechos Humanos fue creada para proteger los derechos descritos en la Convención. La Comisión Interamericana tiene como finalidad proteger las personas que manifestasen ser víctimas de violaciones de derechos humanos, con la posibilidad de enviar casos que no han sido resueltos por la jurisdicción interna a la Corte Interamericana; Estados como Argentina, Ecuador, Bolivia, Brasil, Venezuela, Paraguay, Trinidad y Tobago, Uruguay, Chile, Costa Rica, El Salvador, Guatemala, Surinam, México, Honduras, Panamá, Haití, Perú, Panamá, Nicaragua y Colombia han reconocido la jurisdicción de la Corte, así mismo fue creada con el fin de sentar unas bases de promoción y protección de los derechos humanos, en caso tal que la protección de tales derechos y libertades no estuviese ya creado por la normatividad interna, los Estados parte están obligados a legislar sobre estos temas con el fin de hacer efectivos dichos derechos.</w:t>
      </w:r>
    </w:p>
    <w:p>
      <w:pPr>
        <w:pStyle w:val="BodyText"/>
        <w:rPr>
          <w:sz w:val="26"/>
        </w:rPr>
      </w:pPr>
    </w:p>
    <w:p>
      <w:pPr>
        <w:pStyle w:val="BodyText"/>
        <w:spacing w:before="2"/>
        <w:rPr>
          <w:sz w:val="22"/>
        </w:rPr>
      </w:pPr>
    </w:p>
    <w:p>
      <w:pPr>
        <w:pStyle w:val="BodyText"/>
        <w:spacing w:line="470" w:lineRule="auto"/>
        <w:ind w:left="118" w:right="239" w:firstLine="283"/>
        <w:jc w:val="both"/>
      </w:pPr>
      <w:r>
        <w:rPr/>
        <w:t>El Estado Colombiano ratificó el Pacto de San José de Costa Rica, de esta manera acepto la competencia de la Corte Interamericana de Derechos Humanos el 21 de julio de 1985. En virtud de lo anterior, el Estado Colombiano se obligó internacionalmente a acatar las decisiones de la Corte</w:t>
      </w:r>
      <w:r>
        <w:rPr>
          <w:spacing w:val="-4"/>
        </w:rPr>
        <w:t> </w:t>
      </w:r>
      <w:r>
        <w:rPr/>
        <w:t>Interamericana</w:t>
      </w:r>
      <w:r>
        <w:rPr>
          <w:spacing w:val="-5"/>
        </w:rPr>
        <w:t> </w:t>
      </w:r>
      <w:r>
        <w:rPr/>
        <w:t>de</w:t>
      </w:r>
      <w:r>
        <w:rPr>
          <w:spacing w:val="-6"/>
        </w:rPr>
        <w:t> </w:t>
      </w:r>
      <w:r>
        <w:rPr/>
        <w:t>Derechos</w:t>
      </w:r>
      <w:r>
        <w:rPr>
          <w:spacing w:val="-4"/>
        </w:rPr>
        <w:t> </w:t>
      </w:r>
      <w:r>
        <w:rPr/>
        <w:t>Humanos</w:t>
      </w:r>
      <w:r>
        <w:rPr>
          <w:spacing w:val="-2"/>
        </w:rPr>
        <w:t> </w:t>
      </w:r>
      <w:r>
        <w:rPr/>
        <w:t>y</w:t>
      </w:r>
      <w:r>
        <w:rPr>
          <w:spacing w:val="-6"/>
        </w:rPr>
        <w:t> </w:t>
      </w:r>
      <w:r>
        <w:rPr/>
        <w:t>a</w:t>
      </w:r>
      <w:r>
        <w:rPr>
          <w:spacing w:val="-6"/>
        </w:rPr>
        <w:t> </w:t>
      </w:r>
      <w:r>
        <w:rPr/>
        <w:t>dar</w:t>
      </w:r>
      <w:r>
        <w:rPr>
          <w:spacing w:val="-5"/>
        </w:rPr>
        <w:t> </w:t>
      </w:r>
      <w:r>
        <w:rPr/>
        <w:t>cumplimiento</w:t>
      </w:r>
      <w:r>
        <w:rPr>
          <w:spacing w:val="-4"/>
        </w:rPr>
        <w:t> </w:t>
      </w:r>
      <w:r>
        <w:rPr/>
        <w:t>a</w:t>
      </w:r>
      <w:r>
        <w:rPr>
          <w:spacing w:val="-6"/>
        </w:rPr>
        <w:t> </w:t>
      </w:r>
      <w:r>
        <w:rPr/>
        <w:t>las</w:t>
      </w:r>
      <w:r>
        <w:rPr>
          <w:spacing w:val="-4"/>
        </w:rPr>
        <w:t> </w:t>
      </w:r>
      <w:r>
        <w:rPr/>
        <w:t>sentencias</w:t>
      </w:r>
      <w:r>
        <w:rPr>
          <w:spacing w:val="-5"/>
        </w:rPr>
        <w:t> </w:t>
      </w:r>
      <w:r>
        <w:rPr/>
        <w:t>proferidas</w:t>
      </w:r>
      <w:r>
        <w:rPr>
          <w:spacing w:val="-4"/>
        </w:rPr>
        <w:t> </w:t>
      </w:r>
      <w:r>
        <w:rPr/>
        <w:t>por este órgano</w:t>
      </w:r>
      <w:r>
        <w:rPr>
          <w:spacing w:val="-1"/>
        </w:rPr>
        <w:t> </w:t>
      </w:r>
      <w:r>
        <w:rPr/>
        <w:t>internacional.</w:t>
      </w:r>
    </w:p>
    <w:p>
      <w:pPr>
        <w:spacing w:after="0" w:line="470" w:lineRule="auto"/>
        <w:jc w:val="both"/>
        <w:sectPr>
          <w:pgSz w:w="12240" w:h="15840"/>
          <w:pgMar w:header="722" w:footer="0" w:top="1320" w:bottom="280" w:left="1300" w:right="1300"/>
        </w:sectPr>
      </w:pPr>
    </w:p>
    <w:p>
      <w:pPr>
        <w:pStyle w:val="Heading1"/>
        <w:spacing w:line="480" w:lineRule="auto" w:before="84"/>
        <w:ind w:left="1803" w:right="913" w:hanging="876"/>
      </w:pPr>
      <w:bookmarkStart w:name="_bookmark21" w:id="22"/>
      <w:bookmarkEnd w:id="22"/>
      <w:r>
        <w:rPr>
          <w:b w:val="0"/>
        </w:rPr>
      </w:r>
      <w:r>
        <w:rPr/>
        <w:t>Conformación de Tribunales Especiales Dentro del Marco de la Convención Interamericana de Derechos Humanos (Pacto De San José)</w:t>
      </w:r>
    </w:p>
    <w:p>
      <w:pPr>
        <w:pStyle w:val="BodyText"/>
        <w:rPr>
          <w:b/>
          <w:sz w:val="26"/>
        </w:rPr>
      </w:pPr>
    </w:p>
    <w:p>
      <w:pPr>
        <w:pStyle w:val="BodyText"/>
        <w:spacing w:before="7"/>
        <w:rPr>
          <w:b/>
          <w:sz w:val="20"/>
        </w:rPr>
      </w:pPr>
    </w:p>
    <w:p>
      <w:pPr>
        <w:pStyle w:val="BodyText"/>
        <w:spacing w:line="480" w:lineRule="auto"/>
        <w:ind w:left="118" w:right="116" w:firstLine="283"/>
        <w:jc w:val="both"/>
      </w:pPr>
      <w:r>
        <w:rPr/>
        <w:t>La Convención Interamericana de Derechos Humanos en busca de proteger los derechos de</w:t>
      </w:r>
      <w:r>
        <w:rPr>
          <w:spacing w:val="-18"/>
        </w:rPr>
        <w:t> </w:t>
      </w:r>
      <w:r>
        <w:rPr/>
        <w:t>los ciudadanos</w:t>
      </w:r>
      <w:r>
        <w:rPr>
          <w:spacing w:val="-8"/>
        </w:rPr>
        <w:t> </w:t>
      </w:r>
      <w:r>
        <w:rPr/>
        <w:t>que</w:t>
      </w:r>
      <w:r>
        <w:rPr>
          <w:spacing w:val="-10"/>
        </w:rPr>
        <w:t> </w:t>
      </w:r>
      <w:r>
        <w:rPr/>
        <w:t>hacen</w:t>
      </w:r>
      <w:r>
        <w:rPr>
          <w:spacing w:val="-9"/>
        </w:rPr>
        <w:t> </w:t>
      </w:r>
      <w:r>
        <w:rPr/>
        <w:t>parte</w:t>
      </w:r>
      <w:r>
        <w:rPr>
          <w:spacing w:val="-8"/>
        </w:rPr>
        <w:t> </w:t>
      </w:r>
      <w:r>
        <w:rPr/>
        <w:t>de</w:t>
      </w:r>
      <w:r>
        <w:rPr>
          <w:spacing w:val="-10"/>
        </w:rPr>
        <w:t> </w:t>
      </w:r>
      <w:r>
        <w:rPr/>
        <w:t>los</w:t>
      </w:r>
      <w:r>
        <w:rPr>
          <w:spacing w:val="-8"/>
        </w:rPr>
        <w:t> </w:t>
      </w:r>
      <w:r>
        <w:rPr/>
        <w:t>Estados</w:t>
      </w:r>
      <w:r>
        <w:rPr>
          <w:spacing w:val="-9"/>
        </w:rPr>
        <w:t> </w:t>
      </w:r>
      <w:r>
        <w:rPr/>
        <w:t>que</w:t>
      </w:r>
      <w:r>
        <w:rPr>
          <w:spacing w:val="-9"/>
        </w:rPr>
        <w:t> </w:t>
      </w:r>
      <w:r>
        <w:rPr/>
        <w:t>han</w:t>
      </w:r>
      <w:r>
        <w:rPr>
          <w:spacing w:val="-9"/>
        </w:rPr>
        <w:t> </w:t>
      </w:r>
      <w:r>
        <w:rPr/>
        <w:t>ratificado</w:t>
      </w:r>
      <w:r>
        <w:rPr>
          <w:spacing w:val="-9"/>
        </w:rPr>
        <w:t> </w:t>
      </w:r>
      <w:r>
        <w:rPr/>
        <w:t>dicha</w:t>
      </w:r>
      <w:r>
        <w:rPr>
          <w:spacing w:val="-9"/>
        </w:rPr>
        <w:t> </w:t>
      </w:r>
      <w:r>
        <w:rPr/>
        <w:t>convención,</w:t>
      </w:r>
      <w:r>
        <w:rPr>
          <w:spacing w:val="-8"/>
        </w:rPr>
        <w:t> </w:t>
      </w:r>
      <w:r>
        <w:rPr/>
        <w:t>no</w:t>
      </w:r>
      <w:r>
        <w:rPr>
          <w:spacing w:val="-9"/>
        </w:rPr>
        <w:t> </w:t>
      </w:r>
      <w:r>
        <w:rPr/>
        <w:t>se</w:t>
      </w:r>
      <w:r>
        <w:rPr>
          <w:spacing w:val="-9"/>
        </w:rPr>
        <w:t> </w:t>
      </w:r>
      <w:r>
        <w:rPr/>
        <w:t>han</w:t>
      </w:r>
      <w:r>
        <w:rPr>
          <w:spacing w:val="-4"/>
        </w:rPr>
        <w:t> </w:t>
      </w:r>
      <w:r>
        <w:rPr/>
        <w:t>quedado cortos y han detallado las garantías judiciales que deben tener las personas en relación con la implementación de los tribunales necesarios para poder crear una Justicia Transicional con unas características</w:t>
      </w:r>
      <w:r>
        <w:rPr>
          <w:spacing w:val="-6"/>
        </w:rPr>
        <w:t> </w:t>
      </w:r>
      <w:r>
        <w:rPr/>
        <w:t>particulares</w:t>
      </w:r>
      <w:r>
        <w:rPr>
          <w:spacing w:val="-8"/>
        </w:rPr>
        <w:t> </w:t>
      </w:r>
      <w:r>
        <w:rPr/>
        <w:t>que</w:t>
      </w:r>
      <w:r>
        <w:rPr>
          <w:spacing w:val="-7"/>
        </w:rPr>
        <w:t> </w:t>
      </w:r>
      <w:r>
        <w:rPr/>
        <w:t>como</w:t>
      </w:r>
      <w:r>
        <w:rPr>
          <w:spacing w:val="-8"/>
        </w:rPr>
        <w:t> </w:t>
      </w:r>
      <w:r>
        <w:rPr/>
        <w:t>se</w:t>
      </w:r>
      <w:r>
        <w:rPr>
          <w:spacing w:val="-7"/>
        </w:rPr>
        <w:t> </w:t>
      </w:r>
      <w:r>
        <w:rPr/>
        <w:t>expuso</w:t>
      </w:r>
      <w:r>
        <w:rPr>
          <w:spacing w:val="-7"/>
        </w:rPr>
        <w:t> </w:t>
      </w:r>
      <w:r>
        <w:rPr/>
        <w:t>anteriormente</w:t>
      </w:r>
      <w:r>
        <w:rPr>
          <w:spacing w:val="-7"/>
        </w:rPr>
        <w:t> </w:t>
      </w:r>
      <w:r>
        <w:rPr/>
        <w:t>tiene</w:t>
      </w:r>
      <w:r>
        <w:rPr>
          <w:spacing w:val="-7"/>
        </w:rPr>
        <w:t> </w:t>
      </w:r>
      <w:r>
        <w:rPr/>
        <w:t>como</w:t>
      </w:r>
      <w:r>
        <w:rPr>
          <w:spacing w:val="-8"/>
        </w:rPr>
        <w:t> </w:t>
      </w:r>
      <w:r>
        <w:rPr/>
        <w:t>fin</w:t>
      </w:r>
      <w:r>
        <w:rPr>
          <w:spacing w:val="-9"/>
        </w:rPr>
        <w:t> </w:t>
      </w:r>
      <w:r>
        <w:rPr/>
        <w:t>superar</w:t>
      </w:r>
      <w:r>
        <w:rPr>
          <w:spacing w:val="-9"/>
        </w:rPr>
        <w:t> </w:t>
      </w:r>
      <w:r>
        <w:rPr/>
        <w:t>una</w:t>
      </w:r>
      <w:r>
        <w:rPr>
          <w:spacing w:val="-9"/>
        </w:rPr>
        <w:t> </w:t>
      </w:r>
      <w:r>
        <w:rPr/>
        <w:t>situación de conflicto o vulneración sistemática de derechos</w:t>
      </w:r>
      <w:r>
        <w:rPr>
          <w:spacing w:val="-2"/>
        </w:rPr>
        <w:t> </w:t>
      </w:r>
      <w:r>
        <w:rPr/>
        <w:t>humanos.</w:t>
      </w:r>
    </w:p>
    <w:p>
      <w:pPr>
        <w:pStyle w:val="BodyText"/>
        <w:rPr>
          <w:sz w:val="26"/>
        </w:rPr>
      </w:pPr>
    </w:p>
    <w:p>
      <w:pPr>
        <w:pStyle w:val="BodyText"/>
        <w:spacing w:before="9"/>
        <w:rPr>
          <w:sz w:val="20"/>
        </w:rPr>
      </w:pPr>
    </w:p>
    <w:p>
      <w:pPr>
        <w:pStyle w:val="BodyText"/>
        <w:spacing w:line="470" w:lineRule="auto" w:before="1"/>
        <w:ind w:left="118" w:right="238" w:firstLine="283"/>
        <w:jc w:val="both"/>
      </w:pPr>
      <w:r>
        <w:rPr/>
        <w:t>En lo que respecta a las garantías judiciales que deben tener dichos tribunales, los artículos 8 y 25 de la carta expresan que se considera de obligatorio cumplimiento para los estados en sus sistemas de justicia ordinaria e incluso en aquellas jurisdicciones especiales, para este caso en particular</w:t>
      </w:r>
      <w:r>
        <w:rPr>
          <w:spacing w:val="-7"/>
        </w:rPr>
        <w:t> </w:t>
      </w:r>
      <w:r>
        <w:rPr/>
        <w:t>se</w:t>
      </w:r>
      <w:r>
        <w:rPr>
          <w:spacing w:val="-6"/>
        </w:rPr>
        <w:t> </w:t>
      </w:r>
      <w:r>
        <w:rPr/>
        <w:t>hará</w:t>
      </w:r>
      <w:r>
        <w:rPr>
          <w:spacing w:val="-7"/>
        </w:rPr>
        <w:t> </w:t>
      </w:r>
      <w:r>
        <w:rPr/>
        <w:t>mención</w:t>
      </w:r>
      <w:r>
        <w:rPr>
          <w:spacing w:val="-5"/>
        </w:rPr>
        <w:t> </w:t>
      </w:r>
      <w:r>
        <w:rPr/>
        <w:t>específicamente</w:t>
      </w:r>
      <w:r>
        <w:rPr>
          <w:spacing w:val="-5"/>
        </w:rPr>
        <w:t> </w:t>
      </w:r>
      <w:r>
        <w:rPr/>
        <w:t>en</w:t>
      </w:r>
      <w:r>
        <w:rPr>
          <w:spacing w:val="-5"/>
        </w:rPr>
        <w:t> </w:t>
      </w:r>
      <w:r>
        <w:rPr/>
        <w:t>la</w:t>
      </w:r>
      <w:r>
        <w:rPr>
          <w:spacing w:val="-7"/>
        </w:rPr>
        <w:t> </w:t>
      </w:r>
      <w:r>
        <w:rPr/>
        <w:t>defensa</w:t>
      </w:r>
      <w:r>
        <w:rPr>
          <w:spacing w:val="-4"/>
        </w:rPr>
        <w:t> </w:t>
      </w:r>
      <w:r>
        <w:rPr/>
        <w:t>proporcionada</w:t>
      </w:r>
      <w:r>
        <w:rPr>
          <w:spacing w:val="-8"/>
        </w:rPr>
        <w:t> </w:t>
      </w:r>
      <w:r>
        <w:rPr/>
        <w:t>por</w:t>
      </w:r>
      <w:r>
        <w:rPr>
          <w:spacing w:val="-4"/>
        </w:rPr>
        <w:t> </w:t>
      </w:r>
      <w:r>
        <w:rPr/>
        <w:t>el</w:t>
      </w:r>
      <w:r>
        <w:rPr>
          <w:spacing w:val="-6"/>
        </w:rPr>
        <w:t> </w:t>
      </w:r>
      <w:r>
        <w:rPr/>
        <w:t>Estado,</w:t>
      </w:r>
      <w:r>
        <w:rPr>
          <w:spacing w:val="-6"/>
        </w:rPr>
        <w:t> </w:t>
      </w:r>
      <w:r>
        <w:rPr/>
        <w:t>el</w:t>
      </w:r>
      <w:r>
        <w:rPr>
          <w:spacing w:val="-6"/>
        </w:rPr>
        <w:t> </w:t>
      </w:r>
      <w:r>
        <w:rPr/>
        <w:t>respetar la cosa juzgada, el derecho a tener una defensa jurídica idónea, no ser obligado a declarar contra si mismo, el amparo contra hechos que vulneran derechos y el derecho a la</w:t>
      </w:r>
      <w:r>
        <w:rPr>
          <w:spacing w:val="-7"/>
        </w:rPr>
        <w:t> </w:t>
      </w:r>
      <w:r>
        <w:rPr/>
        <w:t>verdad.</w:t>
      </w:r>
    </w:p>
    <w:p>
      <w:pPr>
        <w:pStyle w:val="BodyText"/>
        <w:spacing w:line="470" w:lineRule="auto"/>
        <w:ind w:left="45" w:right="231" w:firstLine="283"/>
        <w:jc w:val="right"/>
      </w:pPr>
      <w:r>
        <w:rPr/>
        <w:t>En este sentido, el Estado parte tiene el deber de acoger medidas legislativas o de otra índole que permitan hacer efectivos los derechos mencionados por los artículos 8 y 25 de la convención. El derecho que tienen los ciudadanos a ser asistidos por un defensor, no puede ser meramente</w:t>
      </w:r>
      <w:r>
        <w:rPr>
          <w:w w:val="99"/>
        </w:rPr>
        <w:t> </w:t>
      </w:r>
      <w:r>
        <w:rPr/>
        <w:t>formal, sino que debe ser competente y efectivo, y ser garante en todos los actos del proceso,</w:t>
      </w:r>
      <w:r>
        <w:rPr>
          <w:w w:val="99"/>
        </w:rPr>
        <w:t> </w:t>
      </w:r>
      <w:r>
        <w:rPr/>
        <w:t>desde que una persona es indiciada como participe en un hecho punible y hasta su finalización. Así mismo la persona tiene el derecho de elegir a su defensor libremente, si no se tiene la capacidad económica para elegir su defensor, el estado debe garantizar la posibilidad de nombrar</w:t>
      </w:r>
    </w:p>
    <w:p>
      <w:pPr>
        <w:pStyle w:val="BodyText"/>
        <w:spacing w:line="265" w:lineRule="exact"/>
        <w:ind w:left="118"/>
      </w:pPr>
      <w:r>
        <w:rPr/>
        <w:t>un defensor de oficio gratuito.</w:t>
      </w:r>
    </w:p>
    <w:p>
      <w:pPr>
        <w:spacing w:after="0" w:line="265" w:lineRule="exact"/>
        <w:sectPr>
          <w:pgSz w:w="12240" w:h="15840"/>
          <w:pgMar w:header="722" w:footer="0" w:top="1320" w:bottom="280" w:left="1300" w:right="1300"/>
        </w:sectPr>
      </w:pPr>
    </w:p>
    <w:p>
      <w:pPr>
        <w:pStyle w:val="BodyText"/>
        <w:rPr>
          <w:sz w:val="20"/>
        </w:rPr>
      </w:pPr>
    </w:p>
    <w:p>
      <w:pPr>
        <w:pStyle w:val="BodyText"/>
        <w:spacing w:before="1"/>
        <w:rPr>
          <w:sz w:val="26"/>
        </w:rPr>
      </w:pPr>
    </w:p>
    <w:p>
      <w:pPr>
        <w:pStyle w:val="BodyText"/>
        <w:spacing w:line="468" w:lineRule="auto" w:before="90"/>
        <w:ind w:left="118" w:right="235" w:firstLine="283"/>
        <w:jc w:val="both"/>
      </w:pPr>
      <w:r>
        <w:rPr/>
        <w:t>En relación a las garantías judiciales consagradas en la Convención de derechos humanos suscrita en la conferencia especializada interamericana sobre derechos humanos en su articulo octavo expresa:</w:t>
      </w:r>
    </w:p>
    <w:p>
      <w:pPr>
        <w:pStyle w:val="BodyText"/>
        <w:spacing w:line="468" w:lineRule="auto" w:before="5"/>
        <w:ind w:left="1558" w:right="233"/>
        <w:jc w:val="both"/>
      </w:pPr>
      <w:r>
        <w:rPr/>
        <w:t>Toda persona tiene derecho a ser oída, con las debidas garantías y dentro de un plazo razonable, por un juez o tribunal competente, independiente e imparcial, establecido con anterioridad por la ley, en la sustanciación de cualquier</w:t>
      </w:r>
      <w:r>
        <w:rPr>
          <w:spacing w:val="-12"/>
        </w:rPr>
        <w:t> </w:t>
      </w:r>
      <w:r>
        <w:rPr/>
        <w:t>acusación penal formulada contra ella, o para la determinación de sus derechos y obligaciones de orden civil, laboral, fiscal o de cualquier otro carácter (Pacto de San José de Costa Rica, 1969, Art. 8,</w:t>
      </w:r>
      <w:r>
        <w:rPr>
          <w:spacing w:val="-3"/>
        </w:rPr>
        <w:t> </w:t>
      </w:r>
      <w:r>
        <w:rPr/>
        <w:t>p.2).</w:t>
      </w:r>
    </w:p>
    <w:p>
      <w:pPr>
        <w:pStyle w:val="BodyText"/>
        <w:rPr>
          <w:sz w:val="26"/>
        </w:rPr>
      </w:pPr>
    </w:p>
    <w:p>
      <w:pPr>
        <w:pStyle w:val="BodyText"/>
        <w:spacing w:before="9"/>
        <w:rPr>
          <w:sz w:val="20"/>
        </w:rPr>
      </w:pPr>
    </w:p>
    <w:p>
      <w:pPr>
        <w:pStyle w:val="BodyText"/>
        <w:spacing w:line="468" w:lineRule="auto"/>
        <w:ind w:left="118" w:right="232" w:firstLine="62"/>
        <w:jc w:val="both"/>
      </w:pPr>
      <w:r>
        <w:rPr>
          <w:spacing w:val="-3"/>
        </w:rPr>
        <w:t>Las </w:t>
      </w:r>
      <w:r>
        <w:rPr/>
        <w:t>garantías judiciales en la Convención Interamericana de Derechos Humanos traza una línea fundamental</w:t>
      </w:r>
      <w:r>
        <w:rPr>
          <w:spacing w:val="-6"/>
        </w:rPr>
        <w:t> </w:t>
      </w:r>
      <w:r>
        <w:rPr/>
        <w:t>en</w:t>
      </w:r>
      <w:r>
        <w:rPr>
          <w:spacing w:val="-4"/>
        </w:rPr>
        <w:t> </w:t>
      </w:r>
      <w:r>
        <w:rPr/>
        <w:t>dicha</w:t>
      </w:r>
      <w:r>
        <w:rPr>
          <w:spacing w:val="-5"/>
        </w:rPr>
        <w:t> </w:t>
      </w:r>
      <w:r>
        <w:rPr/>
        <w:t>convención</w:t>
      </w:r>
      <w:r>
        <w:rPr>
          <w:spacing w:val="-6"/>
        </w:rPr>
        <w:t> </w:t>
      </w:r>
      <w:r>
        <w:rPr/>
        <w:t>al</w:t>
      </w:r>
      <w:r>
        <w:rPr>
          <w:spacing w:val="-5"/>
        </w:rPr>
        <w:t> </w:t>
      </w:r>
      <w:r>
        <w:rPr/>
        <w:t>sostener</w:t>
      </w:r>
      <w:r>
        <w:rPr>
          <w:spacing w:val="-7"/>
        </w:rPr>
        <w:t> </w:t>
      </w:r>
      <w:r>
        <w:rPr/>
        <w:t>la</w:t>
      </w:r>
      <w:r>
        <w:rPr>
          <w:spacing w:val="-5"/>
        </w:rPr>
        <w:t> </w:t>
      </w:r>
      <w:r>
        <w:rPr/>
        <w:t>protección</w:t>
      </w:r>
      <w:r>
        <w:rPr>
          <w:spacing w:val="-5"/>
        </w:rPr>
        <w:t> </w:t>
      </w:r>
      <w:r>
        <w:rPr/>
        <w:t>de</w:t>
      </w:r>
      <w:r>
        <w:rPr>
          <w:spacing w:val="-5"/>
        </w:rPr>
        <w:t> </w:t>
      </w:r>
      <w:r>
        <w:rPr/>
        <w:t>los</w:t>
      </w:r>
      <w:r>
        <w:rPr>
          <w:spacing w:val="-5"/>
        </w:rPr>
        <w:t> </w:t>
      </w:r>
      <w:r>
        <w:rPr/>
        <w:t>demás</w:t>
      </w:r>
      <w:r>
        <w:rPr>
          <w:spacing w:val="-6"/>
        </w:rPr>
        <w:t> </w:t>
      </w:r>
      <w:r>
        <w:rPr/>
        <w:t>derechos</w:t>
      </w:r>
      <w:r>
        <w:rPr>
          <w:spacing w:val="-6"/>
        </w:rPr>
        <w:t> </w:t>
      </w:r>
      <w:r>
        <w:rPr/>
        <w:t>de</w:t>
      </w:r>
      <w:r>
        <w:rPr>
          <w:spacing w:val="-6"/>
        </w:rPr>
        <w:t> </w:t>
      </w:r>
      <w:r>
        <w:rPr/>
        <w:t>las</w:t>
      </w:r>
      <w:r>
        <w:rPr>
          <w:spacing w:val="-6"/>
        </w:rPr>
        <w:t> </w:t>
      </w:r>
      <w:r>
        <w:rPr/>
        <w:t>personas como las garantías de acceso a la jurisdicción, un juez natural, independiente, imparcial, presunción de inocencia, igualdad de las partes y equidad de los procedimientos, inviolabilidad de la defensa y decisión justa y acorde a derecho dictada dentro de un plazo razonable, cabe resaltar</w:t>
      </w:r>
      <w:r>
        <w:rPr>
          <w:spacing w:val="-15"/>
        </w:rPr>
        <w:t> </w:t>
      </w:r>
      <w:r>
        <w:rPr/>
        <w:t>la</w:t>
      </w:r>
      <w:r>
        <w:rPr>
          <w:spacing w:val="-14"/>
        </w:rPr>
        <w:t> </w:t>
      </w:r>
      <w:r>
        <w:rPr/>
        <w:t>importancia</w:t>
      </w:r>
      <w:r>
        <w:rPr>
          <w:spacing w:val="-15"/>
        </w:rPr>
        <w:t> </w:t>
      </w:r>
      <w:r>
        <w:rPr/>
        <w:t>que</w:t>
      </w:r>
      <w:r>
        <w:rPr>
          <w:spacing w:val="-14"/>
        </w:rPr>
        <w:t> </w:t>
      </w:r>
      <w:r>
        <w:rPr/>
        <w:t>da</w:t>
      </w:r>
      <w:r>
        <w:rPr>
          <w:spacing w:val="-14"/>
        </w:rPr>
        <w:t> </w:t>
      </w:r>
      <w:r>
        <w:rPr/>
        <w:t>la</w:t>
      </w:r>
      <w:r>
        <w:rPr>
          <w:spacing w:val="-15"/>
        </w:rPr>
        <w:t> </w:t>
      </w:r>
      <w:r>
        <w:rPr/>
        <w:t>Convención</w:t>
      </w:r>
      <w:r>
        <w:rPr>
          <w:spacing w:val="-11"/>
        </w:rPr>
        <w:t> </w:t>
      </w:r>
      <w:r>
        <w:rPr/>
        <w:t>Interamericana</w:t>
      </w:r>
      <w:r>
        <w:rPr>
          <w:spacing w:val="-13"/>
        </w:rPr>
        <w:t> </w:t>
      </w:r>
      <w:r>
        <w:rPr/>
        <w:t>a</w:t>
      </w:r>
      <w:r>
        <w:rPr>
          <w:spacing w:val="-14"/>
        </w:rPr>
        <w:t> </w:t>
      </w:r>
      <w:r>
        <w:rPr/>
        <w:t>la</w:t>
      </w:r>
      <w:r>
        <w:rPr>
          <w:spacing w:val="-14"/>
        </w:rPr>
        <w:t> </w:t>
      </w:r>
      <w:r>
        <w:rPr/>
        <w:t>protección</w:t>
      </w:r>
      <w:r>
        <w:rPr>
          <w:spacing w:val="-14"/>
        </w:rPr>
        <w:t> </w:t>
      </w:r>
      <w:r>
        <w:rPr/>
        <w:t>judicial</w:t>
      </w:r>
      <w:r>
        <w:rPr>
          <w:spacing w:val="-13"/>
        </w:rPr>
        <w:t> </w:t>
      </w:r>
      <w:r>
        <w:rPr/>
        <w:t>en</w:t>
      </w:r>
      <w:r>
        <w:rPr>
          <w:spacing w:val="-14"/>
        </w:rPr>
        <w:t> </w:t>
      </w:r>
      <w:r>
        <w:rPr/>
        <w:t>su</w:t>
      </w:r>
      <w:r>
        <w:rPr>
          <w:spacing w:val="-12"/>
        </w:rPr>
        <w:t> </w:t>
      </w:r>
      <w:r>
        <w:rPr/>
        <w:t>Artículo 25 al manifestar</w:t>
      </w:r>
      <w:r>
        <w:rPr>
          <w:spacing w:val="-2"/>
        </w:rPr>
        <w:t> </w:t>
      </w:r>
      <w:r>
        <w:rPr/>
        <w:t>:</w:t>
      </w:r>
    </w:p>
    <w:p>
      <w:pPr>
        <w:pStyle w:val="BodyText"/>
        <w:spacing w:line="468" w:lineRule="auto" w:before="11"/>
        <w:ind w:left="1558" w:right="234"/>
        <w:jc w:val="both"/>
      </w:pPr>
      <w:r>
        <w:rPr/>
        <w:t>Toda</w:t>
      </w:r>
      <w:r>
        <w:rPr>
          <w:spacing w:val="-17"/>
        </w:rPr>
        <w:t> </w:t>
      </w:r>
      <w:r>
        <w:rPr/>
        <w:t>persona</w:t>
      </w:r>
      <w:r>
        <w:rPr>
          <w:spacing w:val="-16"/>
        </w:rPr>
        <w:t> </w:t>
      </w:r>
      <w:r>
        <w:rPr/>
        <w:t>tiene</w:t>
      </w:r>
      <w:r>
        <w:rPr>
          <w:spacing w:val="-17"/>
        </w:rPr>
        <w:t> </w:t>
      </w:r>
      <w:r>
        <w:rPr/>
        <w:t>derecho</w:t>
      </w:r>
      <w:r>
        <w:rPr>
          <w:spacing w:val="-15"/>
        </w:rPr>
        <w:t> </w:t>
      </w:r>
      <w:r>
        <w:rPr/>
        <w:t>a</w:t>
      </w:r>
      <w:r>
        <w:rPr>
          <w:spacing w:val="-17"/>
        </w:rPr>
        <w:t> </w:t>
      </w:r>
      <w:r>
        <w:rPr/>
        <w:t>un</w:t>
      </w:r>
      <w:r>
        <w:rPr>
          <w:spacing w:val="-15"/>
        </w:rPr>
        <w:t> </w:t>
      </w:r>
      <w:r>
        <w:rPr/>
        <w:t>recurso</w:t>
      </w:r>
      <w:r>
        <w:rPr>
          <w:spacing w:val="-16"/>
        </w:rPr>
        <w:t> </w:t>
      </w:r>
      <w:r>
        <w:rPr/>
        <w:t>sencillo</w:t>
      </w:r>
      <w:r>
        <w:rPr>
          <w:spacing w:val="-12"/>
        </w:rPr>
        <w:t> </w:t>
      </w:r>
      <w:r>
        <w:rPr/>
        <w:t>y</w:t>
      </w:r>
      <w:r>
        <w:rPr>
          <w:spacing w:val="-18"/>
        </w:rPr>
        <w:t> </w:t>
      </w:r>
      <w:r>
        <w:rPr/>
        <w:t>rápido</w:t>
      </w:r>
      <w:r>
        <w:rPr>
          <w:spacing w:val="-14"/>
        </w:rPr>
        <w:t> </w:t>
      </w:r>
      <w:r>
        <w:rPr/>
        <w:t>o</w:t>
      </w:r>
      <w:r>
        <w:rPr>
          <w:spacing w:val="-16"/>
        </w:rPr>
        <w:t> </w:t>
      </w:r>
      <w:r>
        <w:rPr/>
        <w:t>a</w:t>
      </w:r>
      <w:r>
        <w:rPr>
          <w:spacing w:val="-16"/>
        </w:rPr>
        <w:t> </w:t>
      </w:r>
      <w:r>
        <w:rPr/>
        <w:t>cualquier</w:t>
      </w:r>
      <w:r>
        <w:rPr>
          <w:spacing w:val="-17"/>
        </w:rPr>
        <w:t> </w:t>
      </w:r>
      <w:r>
        <w:rPr/>
        <w:t>otro</w:t>
      </w:r>
      <w:r>
        <w:rPr>
          <w:spacing w:val="-15"/>
        </w:rPr>
        <w:t> </w:t>
      </w:r>
      <w:r>
        <w:rPr/>
        <w:t>recurso efectivo ante los jueces o tribunales competentes, que la ampare contra actos que violen sus derechos fundamentales reconocidos por la Constitución, la ley o la presente Convención, aun cuando tal violación sea cometida por personas que actúen en ejercicio de sus funciones oficiales”, así mismo, “garantizar que la autoridad</w:t>
      </w:r>
      <w:r>
        <w:rPr>
          <w:spacing w:val="17"/>
        </w:rPr>
        <w:t> </w:t>
      </w:r>
      <w:r>
        <w:rPr/>
        <w:t>competente</w:t>
      </w:r>
      <w:r>
        <w:rPr>
          <w:spacing w:val="18"/>
        </w:rPr>
        <w:t> </w:t>
      </w:r>
      <w:r>
        <w:rPr/>
        <w:t>prevista</w:t>
      </w:r>
      <w:r>
        <w:rPr>
          <w:spacing w:val="18"/>
        </w:rPr>
        <w:t> </w:t>
      </w:r>
      <w:r>
        <w:rPr/>
        <w:t>por</w:t>
      </w:r>
      <w:r>
        <w:rPr>
          <w:spacing w:val="18"/>
        </w:rPr>
        <w:t> </w:t>
      </w:r>
      <w:r>
        <w:rPr/>
        <w:t>el</w:t>
      </w:r>
      <w:r>
        <w:rPr>
          <w:spacing w:val="19"/>
        </w:rPr>
        <w:t> </w:t>
      </w:r>
      <w:r>
        <w:rPr/>
        <w:t>sistema</w:t>
      </w:r>
      <w:r>
        <w:rPr>
          <w:spacing w:val="17"/>
        </w:rPr>
        <w:t> </w:t>
      </w:r>
      <w:r>
        <w:rPr/>
        <w:t>legal</w:t>
      </w:r>
      <w:r>
        <w:rPr>
          <w:spacing w:val="19"/>
        </w:rPr>
        <w:t> </w:t>
      </w:r>
      <w:r>
        <w:rPr/>
        <w:t>del</w:t>
      </w:r>
      <w:r>
        <w:rPr>
          <w:spacing w:val="19"/>
        </w:rPr>
        <w:t> </w:t>
      </w:r>
      <w:r>
        <w:rPr/>
        <w:t>Estado</w:t>
      </w:r>
      <w:r>
        <w:rPr>
          <w:spacing w:val="23"/>
        </w:rPr>
        <w:t> </w:t>
      </w:r>
      <w:r>
        <w:rPr/>
        <w:t>decidirá</w:t>
      </w:r>
      <w:r>
        <w:rPr>
          <w:spacing w:val="17"/>
        </w:rPr>
        <w:t> </w:t>
      </w:r>
      <w:r>
        <w:rPr/>
        <w:t>sobre</w:t>
      </w:r>
      <w:r>
        <w:rPr>
          <w:spacing w:val="16"/>
        </w:rPr>
        <w:t> </w:t>
      </w:r>
      <w:r>
        <w:rPr/>
        <w:t>los</w:t>
      </w:r>
    </w:p>
    <w:p>
      <w:pPr>
        <w:spacing w:after="0" w:line="468" w:lineRule="auto"/>
        <w:jc w:val="both"/>
        <w:sectPr>
          <w:pgSz w:w="12240" w:h="15840"/>
          <w:pgMar w:header="722" w:footer="0" w:top="1320" w:bottom="280" w:left="1300" w:right="1300"/>
        </w:sectPr>
      </w:pPr>
    </w:p>
    <w:p>
      <w:pPr>
        <w:pStyle w:val="BodyText"/>
        <w:spacing w:line="468" w:lineRule="auto" w:before="82"/>
        <w:ind w:left="1558" w:right="236"/>
        <w:jc w:val="both"/>
      </w:pPr>
      <w:r>
        <w:rPr/>
        <w:t>derechos</w:t>
      </w:r>
      <w:r>
        <w:rPr>
          <w:spacing w:val="-9"/>
        </w:rPr>
        <w:t> </w:t>
      </w:r>
      <w:r>
        <w:rPr/>
        <w:t>de</w:t>
      </w:r>
      <w:r>
        <w:rPr>
          <w:spacing w:val="-10"/>
        </w:rPr>
        <w:t> </w:t>
      </w:r>
      <w:r>
        <w:rPr/>
        <w:t>toda</w:t>
      </w:r>
      <w:r>
        <w:rPr>
          <w:spacing w:val="-11"/>
        </w:rPr>
        <w:t> </w:t>
      </w:r>
      <w:r>
        <w:rPr/>
        <w:t>persona</w:t>
      </w:r>
      <w:r>
        <w:rPr>
          <w:spacing w:val="-7"/>
        </w:rPr>
        <w:t> </w:t>
      </w:r>
      <w:r>
        <w:rPr/>
        <w:t>que</w:t>
      </w:r>
      <w:r>
        <w:rPr>
          <w:spacing w:val="-12"/>
        </w:rPr>
        <w:t> </w:t>
      </w:r>
      <w:r>
        <w:rPr/>
        <w:t>interponga</w:t>
      </w:r>
      <w:r>
        <w:rPr>
          <w:spacing w:val="-12"/>
        </w:rPr>
        <w:t> </w:t>
      </w:r>
      <w:r>
        <w:rPr/>
        <w:t>tal</w:t>
      </w:r>
      <w:r>
        <w:rPr>
          <w:spacing w:val="-8"/>
        </w:rPr>
        <w:t> </w:t>
      </w:r>
      <w:r>
        <w:rPr/>
        <w:t>recurso”</w:t>
      </w:r>
      <w:r>
        <w:rPr>
          <w:spacing w:val="-12"/>
        </w:rPr>
        <w:t> </w:t>
      </w:r>
      <w:r>
        <w:rPr/>
        <w:t>“desarrollar</w:t>
      </w:r>
      <w:r>
        <w:rPr>
          <w:spacing w:val="-12"/>
        </w:rPr>
        <w:t> </w:t>
      </w:r>
      <w:r>
        <w:rPr/>
        <w:t>las</w:t>
      </w:r>
      <w:r>
        <w:rPr>
          <w:spacing w:val="-8"/>
        </w:rPr>
        <w:t> </w:t>
      </w:r>
      <w:r>
        <w:rPr/>
        <w:t>posibilidades de recurso judicial” y “garantizar el cumplimiento, por las autoridades competentes, de toda decisión en que se haya estimado procedente el recurso (Pacto de San José de Costa Rica, 1969, Art. 25,</w:t>
      </w:r>
      <w:r>
        <w:rPr>
          <w:spacing w:val="-3"/>
        </w:rPr>
        <w:t> </w:t>
      </w:r>
      <w:r>
        <w:rPr/>
        <w:t>p.3).</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before="184"/>
        <w:ind w:left="1066"/>
      </w:pPr>
      <w:bookmarkStart w:name="_bookmark22" w:id="23"/>
      <w:bookmarkEnd w:id="23"/>
      <w:r>
        <w:rPr>
          <w:b w:val="0"/>
        </w:rPr>
      </w:r>
      <w:r>
        <w:rPr/>
        <w:t>Corte Interamericana de Derechos Humanos Sobre Reparación de Daños</w:t>
      </w:r>
    </w:p>
    <w:p>
      <w:pPr>
        <w:spacing w:after="0"/>
        <w:sectPr>
          <w:pgSz w:w="12240" w:h="15840"/>
          <w:pgMar w:header="722" w:footer="0" w:top="1320" w:bottom="280" w:left="1300" w:right="1300"/>
        </w:sectPr>
      </w:pPr>
    </w:p>
    <w:p>
      <w:pPr>
        <w:pStyle w:val="Heading1"/>
        <w:spacing w:before="84"/>
      </w:pPr>
      <w:bookmarkStart w:name="_bookmark23" w:id="24"/>
      <w:bookmarkEnd w:id="24"/>
      <w:r>
        <w:rPr>
          <w:b w:val="0"/>
        </w:rPr>
      </w:r>
      <w:r>
        <w:rPr/>
        <w:t>Competencia y Funciones</w:t>
      </w:r>
    </w:p>
    <w:p>
      <w:pPr>
        <w:pStyle w:val="BodyText"/>
        <w:spacing w:before="10"/>
        <w:rPr>
          <w:b/>
          <w:sz w:val="23"/>
        </w:rPr>
      </w:pPr>
    </w:p>
    <w:p>
      <w:pPr>
        <w:pStyle w:val="BodyText"/>
        <w:spacing w:line="468" w:lineRule="auto"/>
        <w:ind w:left="1558" w:right="235"/>
        <w:jc w:val="both"/>
      </w:pPr>
      <w:r>
        <w:rPr/>
        <w:t>Cuando decida que hubo violación de un derecho o libertad protegidos en esta Convención, la Corte dispondrá que se garantice al lesionado en el goce de su derecho</w:t>
      </w:r>
      <w:r>
        <w:rPr>
          <w:spacing w:val="-14"/>
        </w:rPr>
        <w:t> </w:t>
      </w:r>
      <w:r>
        <w:rPr/>
        <w:t>o</w:t>
      </w:r>
      <w:r>
        <w:rPr>
          <w:spacing w:val="-14"/>
        </w:rPr>
        <w:t> </w:t>
      </w:r>
      <w:r>
        <w:rPr/>
        <w:t>libertad</w:t>
      </w:r>
      <w:r>
        <w:rPr>
          <w:spacing w:val="-12"/>
        </w:rPr>
        <w:t> </w:t>
      </w:r>
      <w:r>
        <w:rPr/>
        <w:t>conculcados.</w:t>
      </w:r>
      <w:r>
        <w:rPr>
          <w:spacing w:val="-12"/>
        </w:rPr>
        <w:t> </w:t>
      </w:r>
      <w:r>
        <w:rPr/>
        <w:t>Dispondrá,</w:t>
      </w:r>
      <w:r>
        <w:rPr>
          <w:spacing w:val="-14"/>
        </w:rPr>
        <w:t> </w:t>
      </w:r>
      <w:r>
        <w:rPr/>
        <w:t>asimismo,</w:t>
      </w:r>
      <w:r>
        <w:rPr>
          <w:spacing w:val="-14"/>
        </w:rPr>
        <w:t> </w:t>
      </w:r>
      <w:r>
        <w:rPr/>
        <w:t>si</w:t>
      </w:r>
      <w:r>
        <w:rPr>
          <w:spacing w:val="-13"/>
        </w:rPr>
        <w:t> </w:t>
      </w:r>
      <w:r>
        <w:rPr/>
        <w:t>ello</w:t>
      </w:r>
      <w:r>
        <w:rPr>
          <w:spacing w:val="-14"/>
        </w:rPr>
        <w:t> </w:t>
      </w:r>
      <w:r>
        <w:rPr/>
        <w:t>fuera</w:t>
      </w:r>
      <w:r>
        <w:rPr>
          <w:spacing w:val="-16"/>
        </w:rPr>
        <w:t> </w:t>
      </w:r>
      <w:r>
        <w:rPr/>
        <w:t>procedente,</w:t>
      </w:r>
      <w:r>
        <w:rPr>
          <w:spacing w:val="-14"/>
        </w:rPr>
        <w:t> </w:t>
      </w:r>
      <w:r>
        <w:rPr/>
        <w:t>que se reparen las consecuencias de la medida o situación que ha configurado la vulneración de esos derechos y el pago de una justa indemnización a la parte lesionada (Pacto de San José de Costa Rica, 1969, Art. 63,</w:t>
      </w:r>
      <w:r>
        <w:rPr>
          <w:spacing w:val="-4"/>
        </w:rPr>
        <w:t> </w:t>
      </w:r>
      <w:r>
        <w:rPr/>
        <w:t>p.8).</w:t>
      </w:r>
    </w:p>
    <w:p>
      <w:pPr>
        <w:pStyle w:val="BodyText"/>
        <w:rPr>
          <w:sz w:val="26"/>
        </w:rPr>
      </w:pPr>
    </w:p>
    <w:p>
      <w:pPr>
        <w:pStyle w:val="BodyText"/>
        <w:spacing w:before="8"/>
        <w:rPr>
          <w:sz w:val="20"/>
        </w:rPr>
      </w:pPr>
    </w:p>
    <w:p>
      <w:pPr>
        <w:pStyle w:val="BodyText"/>
        <w:spacing w:line="468" w:lineRule="auto"/>
        <w:ind w:left="118" w:right="233" w:firstLine="283"/>
        <w:jc w:val="both"/>
      </w:pPr>
      <w:r>
        <w:rPr/>
        <w:t>La Corte Interamericana de Derechos Humanos no solo procura por la reparación a la victima por los daños y perjuicios que se derivan de la violación a sus derechos humanos, sino también procura el restablecimiento del derecho vulnerado, para tal fin la Corte adopta modalidades de reparación concernientes de la justicia restaurativa como lo son la restitución de las cosas a su estado anterior, la indemnización de perjuicios materiales (lucro cesante y daño emergente), la rehabilitación como lo es la financiación de atención médica y psiquiátrica, la satisfacción como aquellas medidas morales que tienden a satisfacer la victima desde el punto de vista inmaterial y por último, las garantías de no repetición que se consideran como medidas idóneas, tiene como objetivo que las víctimas no vuelvan a ser objeto de violaciones de derechos humanos.</w:t>
      </w:r>
    </w:p>
    <w:p>
      <w:pPr>
        <w:pStyle w:val="BodyText"/>
        <w:rPr>
          <w:sz w:val="26"/>
        </w:rPr>
      </w:pPr>
    </w:p>
    <w:p>
      <w:pPr>
        <w:pStyle w:val="BodyText"/>
        <w:spacing w:before="9"/>
        <w:rPr>
          <w:sz w:val="21"/>
        </w:rPr>
      </w:pPr>
    </w:p>
    <w:p>
      <w:pPr>
        <w:pStyle w:val="BodyText"/>
        <w:spacing w:line="470" w:lineRule="auto" w:before="1"/>
        <w:ind w:left="118" w:right="236" w:firstLine="283"/>
        <w:jc w:val="both"/>
      </w:pPr>
      <w:r>
        <w:rPr/>
        <w:t>Basta aclarar que tipo de daños pretende resarcir la Corte Interamericana en la protección de las</w:t>
      </w:r>
      <w:r>
        <w:rPr>
          <w:spacing w:val="-14"/>
        </w:rPr>
        <w:t> </w:t>
      </w:r>
      <w:r>
        <w:rPr/>
        <w:t>victimas</w:t>
      </w:r>
      <w:r>
        <w:rPr>
          <w:spacing w:val="-13"/>
        </w:rPr>
        <w:t> </w:t>
      </w:r>
      <w:r>
        <w:rPr/>
        <w:t>dentro</w:t>
      </w:r>
      <w:r>
        <w:rPr>
          <w:spacing w:val="-14"/>
        </w:rPr>
        <w:t> </w:t>
      </w:r>
      <w:r>
        <w:rPr/>
        <w:t>del</w:t>
      </w:r>
      <w:r>
        <w:rPr>
          <w:spacing w:val="-12"/>
        </w:rPr>
        <w:t> </w:t>
      </w:r>
      <w:r>
        <w:rPr/>
        <w:t>contexto</w:t>
      </w:r>
      <w:r>
        <w:rPr>
          <w:spacing w:val="-13"/>
        </w:rPr>
        <w:t> </w:t>
      </w:r>
      <w:r>
        <w:rPr/>
        <w:t>jurisprudencial</w:t>
      </w:r>
      <w:r>
        <w:rPr>
          <w:spacing w:val="-13"/>
        </w:rPr>
        <w:t> </w:t>
      </w:r>
      <w:r>
        <w:rPr/>
        <w:t>de</w:t>
      </w:r>
      <w:r>
        <w:rPr>
          <w:spacing w:val="-12"/>
        </w:rPr>
        <w:t> </w:t>
      </w:r>
      <w:r>
        <w:rPr/>
        <w:t>esta;</w:t>
      </w:r>
      <w:r>
        <w:rPr>
          <w:spacing w:val="-13"/>
        </w:rPr>
        <w:t> </w:t>
      </w:r>
      <w:r>
        <w:rPr/>
        <w:t>el</w:t>
      </w:r>
      <w:r>
        <w:rPr>
          <w:spacing w:val="-12"/>
        </w:rPr>
        <w:t> </w:t>
      </w:r>
      <w:r>
        <w:rPr/>
        <w:t>daño</w:t>
      </w:r>
      <w:r>
        <w:rPr>
          <w:spacing w:val="-11"/>
        </w:rPr>
        <w:t> </w:t>
      </w:r>
      <w:r>
        <w:rPr/>
        <w:t>material</w:t>
      </w:r>
      <w:r>
        <w:rPr>
          <w:spacing w:val="-13"/>
        </w:rPr>
        <w:t> </w:t>
      </w:r>
      <w:r>
        <w:rPr/>
        <w:t>comprende</w:t>
      </w:r>
      <w:r>
        <w:rPr>
          <w:spacing w:val="-14"/>
        </w:rPr>
        <w:t> </w:t>
      </w:r>
      <w:r>
        <w:rPr/>
        <w:t>los</w:t>
      </w:r>
      <w:r>
        <w:rPr>
          <w:spacing w:val="-9"/>
        </w:rPr>
        <w:t> </w:t>
      </w:r>
      <w:r>
        <w:rPr/>
        <w:t>conceptos de daño emergente, lucro cesante y patrimonio familiar, en cambio el daño inmaterial se enfoca en</w:t>
      </w:r>
      <w:r>
        <w:rPr>
          <w:spacing w:val="-6"/>
        </w:rPr>
        <w:t> </w:t>
      </w:r>
      <w:r>
        <w:rPr/>
        <w:t>daños</w:t>
      </w:r>
      <w:r>
        <w:rPr>
          <w:spacing w:val="-4"/>
        </w:rPr>
        <w:t> </w:t>
      </w:r>
      <w:r>
        <w:rPr/>
        <w:t>morales</w:t>
      </w:r>
      <w:r>
        <w:rPr>
          <w:spacing w:val="-3"/>
        </w:rPr>
        <w:t> </w:t>
      </w:r>
      <w:r>
        <w:rPr/>
        <w:t>como</w:t>
      </w:r>
      <w:r>
        <w:rPr>
          <w:spacing w:val="-6"/>
        </w:rPr>
        <w:t> </w:t>
      </w:r>
      <w:r>
        <w:rPr/>
        <w:t>lo</w:t>
      </w:r>
      <w:r>
        <w:rPr>
          <w:spacing w:val="-6"/>
        </w:rPr>
        <w:t> </w:t>
      </w:r>
      <w:r>
        <w:rPr/>
        <w:t>son</w:t>
      </w:r>
      <w:r>
        <w:rPr>
          <w:spacing w:val="-5"/>
        </w:rPr>
        <w:t> </w:t>
      </w:r>
      <w:r>
        <w:rPr/>
        <w:t>el</w:t>
      </w:r>
      <w:r>
        <w:rPr>
          <w:spacing w:val="-4"/>
        </w:rPr>
        <w:t> </w:t>
      </w:r>
      <w:r>
        <w:rPr/>
        <w:t>daño</w:t>
      </w:r>
      <w:r>
        <w:rPr>
          <w:spacing w:val="-3"/>
        </w:rPr>
        <w:t> </w:t>
      </w:r>
      <w:r>
        <w:rPr/>
        <w:t>al</w:t>
      </w:r>
      <w:r>
        <w:rPr>
          <w:spacing w:val="-6"/>
        </w:rPr>
        <w:t> </w:t>
      </w:r>
      <w:r>
        <w:rPr/>
        <w:t>proyecto</w:t>
      </w:r>
      <w:r>
        <w:rPr>
          <w:spacing w:val="-3"/>
        </w:rPr>
        <w:t> </w:t>
      </w:r>
      <w:r>
        <w:rPr/>
        <w:t>de</w:t>
      </w:r>
      <w:r>
        <w:rPr>
          <w:spacing w:val="-6"/>
        </w:rPr>
        <w:t> </w:t>
      </w:r>
      <w:r>
        <w:rPr/>
        <w:t>vida,</w:t>
      </w:r>
      <w:r>
        <w:rPr>
          <w:spacing w:val="-7"/>
        </w:rPr>
        <w:t> </w:t>
      </w:r>
      <w:r>
        <w:rPr/>
        <w:t>daño</w:t>
      </w:r>
      <w:r>
        <w:rPr>
          <w:spacing w:val="-6"/>
        </w:rPr>
        <w:t> </w:t>
      </w:r>
      <w:r>
        <w:rPr/>
        <w:t>biológico,</w:t>
      </w:r>
      <w:r>
        <w:rPr>
          <w:spacing w:val="-3"/>
        </w:rPr>
        <w:t> </w:t>
      </w:r>
      <w:r>
        <w:rPr/>
        <w:t>perjuicio</w:t>
      </w:r>
      <w:r>
        <w:rPr>
          <w:spacing w:val="-6"/>
        </w:rPr>
        <w:t> </w:t>
      </w:r>
      <w:r>
        <w:rPr/>
        <w:t>fisiológico</w:t>
      </w:r>
      <w:r>
        <w:rPr>
          <w:spacing w:val="-5"/>
        </w:rPr>
        <w:t> </w:t>
      </w:r>
      <w:r>
        <w:rPr/>
        <w:t>o daño físico, y alteración a condiciones de existencia.</w:t>
      </w:r>
    </w:p>
    <w:p>
      <w:pPr>
        <w:spacing w:after="0" w:line="470" w:lineRule="auto"/>
        <w:jc w:val="both"/>
        <w:sectPr>
          <w:pgSz w:w="12240" w:h="15840"/>
          <w:pgMar w:header="722" w:footer="0" w:top="1320" w:bottom="280" w:left="1300" w:right="1300"/>
        </w:sectPr>
      </w:pPr>
    </w:p>
    <w:p>
      <w:pPr>
        <w:pStyle w:val="BodyText"/>
        <w:spacing w:line="468" w:lineRule="auto" w:before="80"/>
        <w:ind w:left="118" w:right="235" w:firstLine="283"/>
        <w:jc w:val="both"/>
      </w:pPr>
      <w:r>
        <w:rPr/>
        <w:t>La</w:t>
      </w:r>
      <w:r>
        <w:rPr>
          <w:spacing w:val="-13"/>
        </w:rPr>
        <w:t> </w:t>
      </w:r>
      <w:r>
        <w:rPr/>
        <w:t>Corte</w:t>
      </w:r>
      <w:r>
        <w:rPr>
          <w:spacing w:val="-11"/>
        </w:rPr>
        <w:t> </w:t>
      </w:r>
      <w:r>
        <w:rPr/>
        <w:t>Interamericana</w:t>
      </w:r>
      <w:r>
        <w:rPr>
          <w:spacing w:val="-10"/>
        </w:rPr>
        <w:t> </w:t>
      </w:r>
      <w:r>
        <w:rPr/>
        <w:t>de</w:t>
      </w:r>
      <w:r>
        <w:rPr>
          <w:spacing w:val="-13"/>
        </w:rPr>
        <w:t> </w:t>
      </w:r>
      <w:r>
        <w:rPr/>
        <w:t>Derechos</w:t>
      </w:r>
      <w:r>
        <w:rPr>
          <w:spacing w:val="-12"/>
        </w:rPr>
        <w:t> </w:t>
      </w:r>
      <w:r>
        <w:rPr/>
        <w:t>Humanos</w:t>
      </w:r>
      <w:r>
        <w:rPr>
          <w:spacing w:val="-11"/>
        </w:rPr>
        <w:t> </w:t>
      </w:r>
      <w:r>
        <w:rPr/>
        <w:t>ha</w:t>
      </w:r>
      <w:r>
        <w:rPr>
          <w:spacing w:val="-13"/>
        </w:rPr>
        <w:t> </w:t>
      </w:r>
      <w:r>
        <w:rPr/>
        <w:t>manifestado</w:t>
      </w:r>
      <w:r>
        <w:rPr>
          <w:spacing w:val="-12"/>
        </w:rPr>
        <w:t> </w:t>
      </w:r>
      <w:r>
        <w:rPr/>
        <w:t>que</w:t>
      </w:r>
      <w:r>
        <w:rPr>
          <w:spacing w:val="-12"/>
        </w:rPr>
        <w:t> </w:t>
      </w:r>
      <w:r>
        <w:rPr/>
        <w:t>tiene</w:t>
      </w:r>
      <w:r>
        <w:rPr>
          <w:spacing w:val="-13"/>
        </w:rPr>
        <w:t> </w:t>
      </w:r>
      <w:r>
        <w:rPr/>
        <w:t>un</w:t>
      </w:r>
      <w:r>
        <w:rPr>
          <w:spacing w:val="-11"/>
        </w:rPr>
        <w:t> </w:t>
      </w:r>
      <w:r>
        <w:rPr/>
        <w:t>fin</w:t>
      </w:r>
      <w:r>
        <w:rPr>
          <w:spacing w:val="-12"/>
        </w:rPr>
        <w:t> </w:t>
      </w:r>
      <w:r>
        <w:rPr/>
        <w:t>compensatorio y no sancionatorio, esto quiere decir que a pesar de existir conductas punibles que son las responsables de la vulneración de derechos humanos, la Corte Interamericana de Derechos Humanos</w:t>
      </w:r>
      <w:r>
        <w:rPr>
          <w:spacing w:val="-6"/>
        </w:rPr>
        <w:t> </w:t>
      </w:r>
      <w:r>
        <w:rPr/>
        <w:t>es</w:t>
      </w:r>
      <w:r>
        <w:rPr>
          <w:spacing w:val="-6"/>
        </w:rPr>
        <w:t> </w:t>
      </w:r>
      <w:r>
        <w:rPr/>
        <w:t>improcedente</w:t>
      </w:r>
      <w:r>
        <w:rPr>
          <w:spacing w:val="-7"/>
        </w:rPr>
        <w:t> </w:t>
      </w:r>
      <w:r>
        <w:rPr/>
        <w:t>a</w:t>
      </w:r>
      <w:r>
        <w:rPr>
          <w:spacing w:val="-7"/>
        </w:rPr>
        <w:t> </w:t>
      </w:r>
      <w:r>
        <w:rPr/>
        <w:t>los</w:t>
      </w:r>
      <w:r>
        <w:rPr>
          <w:spacing w:val="-6"/>
        </w:rPr>
        <w:t> </w:t>
      </w:r>
      <w:r>
        <w:rPr/>
        <w:t>daños</w:t>
      </w:r>
      <w:r>
        <w:rPr>
          <w:spacing w:val="-6"/>
        </w:rPr>
        <w:t> </w:t>
      </w:r>
      <w:r>
        <w:rPr/>
        <w:t>punitivos</w:t>
      </w:r>
      <w:r>
        <w:rPr>
          <w:spacing w:val="-5"/>
        </w:rPr>
        <w:t> </w:t>
      </w:r>
      <w:r>
        <w:rPr/>
        <w:t>con</w:t>
      </w:r>
      <w:r>
        <w:rPr>
          <w:spacing w:val="-6"/>
        </w:rPr>
        <w:t> </w:t>
      </w:r>
      <w:r>
        <w:rPr/>
        <w:t>respecto</w:t>
      </w:r>
      <w:r>
        <w:rPr>
          <w:spacing w:val="-3"/>
        </w:rPr>
        <w:t> </w:t>
      </w:r>
      <w:r>
        <w:rPr/>
        <w:t>a</w:t>
      </w:r>
      <w:r>
        <w:rPr>
          <w:spacing w:val="-7"/>
        </w:rPr>
        <w:t> </w:t>
      </w:r>
      <w:r>
        <w:rPr/>
        <w:t>dichas</w:t>
      </w:r>
      <w:r>
        <w:rPr>
          <w:spacing w:val="-6"/>
        </w:rPr>
        <w:t> </w:t>
      </w:r>
      <w:r>
        <w:rPr/>
        <w:t>violaciones,</w:t>
      </w:r>
      <w:r>
        <w:rPr>
          <w:spacing w:val="-6"/>
        </w:rPr>
        <w:t> </w:t>
      </w:r>
      <w:r>
        <w:rPr/>
        <w:t>al</w:t>
      </w:r>
      <w:r>
        <w:rPr>
          <w:spacing w:val="-6"/>
        </w:rPr>
        <w:t> </w:t>
      </w:r>
      <w:r>
        <w:rPr/>
        <w:t>tenor</w:t>
      </w:r>
      <w:r>
        <w:rPr>
          <w:spacing w:val="-6"/>
        </w:rPr>
        <w:t> </w:t>
      </w:r>
      <w:r>
        <w:rPr/>
        <w:t>literal en su articulo 63.</w:t>
      </w:r>
      <w:r>
        <w:rPr>
          <w:spacing w:val="-1"/>
        </w:rPr>
        <w:t> </w:t>
      </w:r>
      <w:r>
        <w:rPr/>
        <w:t>1.</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6"/>
        <w:rPr>
          <w:sz w:val="28"/>
        </w:rPr>
      </w:pPr>
    </w:p>
    <w:p>
      <w:pPr>
        <w:pStyle w:val="Heading1"/>
        <w:ind w:left="2142" w:right="2142"/>
        <w:jc w:val="center"/>
      </w:pPr>
      <w:bookmarkStart w:name="_bookmark24" w:id="25"/>
      <w:bookmarkEnd w:id="25"/>
      <w:r>
        <w:rPr>
          <w:b w:val="0"/>
        </w:rPr>
      </w:r>
      <w:r>
        <w:rPr/>
        <w:t>Declaración Universal de los Derechos Humanos</w:t>
      </w:r>
    </w:p>
    <w:p>
      <w:pPr>
        <w:pStyle w:val="BodyText"/>
        <w:rPr>
          <w:b/>
          <w:sz w:val="26"/>
        </w:rPr>
      </w:pPr>
    </w:p>
    <w:p>
      <w:pPr>
        <w:pStyle w:val="BodyText"/>
        <w:rPr>
          <w:b/>
          <w:sz w:val="26"/>
        </w:rPr>
      </w:pPr>
    </w:p>
    <w:p>
      <w:pPr>
        <w:pStyle w:val="BodyText"/>
        <w:spacing w:line="468" w:lineRule="auto" w:before="213"/>
        <w:ind w:left="118" w:right="236" w:firstLine="283"/>
        <w:jc w:val="both"/>
      </w:pPr>
      <w:r>
        <w:rPr/>
        <w:t>En 1945 se crea las naciones unidas cuyo propósito es “…reafirmar la fe en los derechos humanos fundamentales en la dignidad y el valor de la persona humana (Declaración Universal</w:t>
      </w:r>
    </w:p>
    <w:p>
      <w:pPr>
        <w:spacing w:after="0" w:line="468" w:lineRule="auto"/>
        <w:jc w:val="both"/>
        <w:sectPr>
          <w:pgSz w:w="12240" w:h="15840"/>
          <w:pgMar w:header="722" w:footer="0" w:top="1320" w:bottom="280" w:left="1300" w:right="1300"/>
        </w:sectPr>
      </w:pPr>
    </w:p>
    <w:p>
      <w:pPr>
        <w:pStyle w:val="BodyText"/>
        <w:spacing w:line="468" w:lineRule="auto" w:before="80"/>
        <w:ind w:left="118" w:right="233"/>
        <w:jc w:val="both"/>
      </w:pPr>
      <w:r>
        <w:rPr/>
        <w:t>de Derechos Humanos, 1948). El 10 de diciembre de 1948 todos los países miembros de las naciones unidas se pusieron de acuerdo para establecer una serie de derechos inherentes a todos los seres humanos, eso con la ayuda de Anna Eleanor Roosevelt , una diplomática y activista estadounidense por los derechos humanos que tras los sucesos de la segunda guerra mundial participo en la creación de la Declaración Universal de los Derechos Humanos de las Naciones, la cual llamo "La carta magna de la humanidad", este hecho histórico hizo que la Asamblea pidiera a todos los Países miembros de esta corporación que publicaran el texto en las escuelas y otros</w:t>
      </w:r>
      <w:r>
        <w:rPr>
          <w:spacing w:val="-6"/>
        </w:rPr>
        <w:t> </w:t>
      </w:r>
      <w:r>
        <w:rPr/>
        <w:t>establecimientos</w:t>
      </w:r>
      <w:r>
        <w:rPr>
          <w:spacing w:val="-5"/>
        </w:rPr>
        <w:t> </w:t>
      </w:r>
      <w:r>
        <w:rPr/>
        <w:t>de</w:t>
      </w:r>
      <w:r>
        <w:rPr>
          <w:spacing w:val="-4"/>
        </w:rPr>
        <w:t> </w:t>
      </w:r>
      <w:r>
        <w:rPr/>
        <w:t>educativos,</w:t>
      </w:r>
      <w:r>
        <w:rPr>
          <w:spacing w:val="-6"/>
        </w:rPr>
        <w:t> </w:t>
      </w:r>
      <w:r>
        <w:rPr/>
        <w:t>sin</w:t>
      </w:r>
      <w:r>
        <w:rPr>
          <w:spacing w:val="-5"/>
        </w:rPr>
        <w:t> </w:t>
      </w:r>
      <w:r>
        <w:rPr/>
        <w:t>distinción</w:t>
      </w:r>
      <w:r>
        <w:rPr>
          <w:spacing w:val="-5"/>
        </w:rPr>
        <w:t> </w:t>
      </w:r>
      <w:r>
        <w:rPr/>
        <w:t>fundada</w:t>
      </w:r>
      <w:r>
        <w:rPr>
          <w:spacing w:val="-7"/>
        </w:rPr>
        <w:t> </w:t>
      </w:r>
      <w:r>
        <w:rPr/>
        <w:t>en</w:t>
      </w:r>
      <w:r>
        <w:rPr>
          <w:spacing w:val="-3"/>
        </w:rPr>
        <w:t> </w:t>
      </w:r>
      <w:r>
        <w:rPr/>
        <w:t>la</w:t>
      </w:r>
      <w:r>
        <w:rPr>
          <w:spacing w:val="-4"/>
        </w:rPr>
        <w:t> </w:t>
      </w:r>
      <w:r>
        <w:rPr/>
        <w:t>condición</w:t>
      </w:r>
      <w:r>
        <w:rPr>
          <w:spacing w:val="-6"/>
        </w:rPr>
        <w:t> </w:t>
      </w:r>
      <w:r>
        <w:rPr/>
        <w:t>política</w:t>
      </w:r>
      <w:r>
        <w:rPr>
          <w:spacing w:val="-6"/>
        </w:rPr>
        <w:t> </w:t>
      </w:r>
      <w:r>
        <w:rPr/>
        <w:t>de</w:t>
      </w:r>
      <w:r>
        <w:rPr>
          <w:spacing w:val="-4"/>
        </w:rPr>
        <w:t> </w:t>
      </w:r>
      <w:r>
        <w:rPr/>
        <w:t>los</w:t>
      </w:r>
      <w:r>
        <w:rPr>
          <w:spacing w:val="-6"/>
        </w:rPr>
        <w:t> </w:t>
      </w:r>
      <w:r>
        <w:rPr/>
        <w:t>países o de los</w:t>
      </w:r>
      <w:r>
        <w:rPr>
          <w:spacing w:val="-2"/>
        </w:rPr>
        <w:t> </w:t>
      </w:r>
      <w:r>
        <w:rPr/>
        <w:t>territorios.</w:t>
      </w:r>
    </w:p>
    <w:p>
      <w:pPr>
        <w:pStyle w:val="BodyText"/>
        <w:rPr>
          <w:sz w:val="26"/>
        </w:rPr>
      </w:pPr>
    </w:p>
    <w:p>
      <w:pPr>
        <w:pStyle w:val="BodyText"/>
        <w:spacing w:before="9"/>
        <w:rPr>
          <w:sz w:val="21"/>
        </w:rPr>
      </w:pPr>
    </w:p>
    <w:p>
      <w:pPr>
        <w:pStyle w:val="BodyText"/>
        <w:spacing w:line="470" w:lineRule="auto"/>
        <w:ind w:left="118" w:right="234" w:firstLine="283"/>
        <w:jc w:val="both"/>
      </w:pPr>
      <w:r>
        <w:rPr/>
        <w:t>Según lo dispuesto en el artículo 10 de la Declaración Universal de los Derechos Humanos</w:t>
      </w:r>
      <w:r>
        <w:rPr>
          <w:spacing w:val="-25"/>
        </w:rPr>
        <w:t> </w:t>
      </w:r>
      <w:r>
        <w:rPr/>
        <w:t>de las Naciones</w:t>
      </w:r>
      <w:r>
        <w:rPr>
          <w:spacing w:val="-1"/>
        </w:rPr>
        <w:t> </w:t>
      </w:r>
      <w:r>
        <w:rPr/>
        <w:t>Unidas:</w:t>
      </w:r>
    </w:p>
    <w:p>
      <w:pPr>
        <w:pStyle w:val="BodyText"/>
        <w:spacing w:line="468" w:lineRule="auto"/>
        <w:ind w:left="1558" w:right="233"/>
        <w:jc w:val="both"/>
      </w:pPr>
      <w:r>
        <w:rPr/>
        <w:t>Toda persona tiene derecho, en condiciones de plena igualdad, a ser oída públicamente y con justicia por un tribunal independiente e imparcial, para la determinación de sus derechos y obligaciones o para el examen de cualquier acusación contra ella en materia penal (Declaración Universal de Derechos Humanos, 1948, Art. 10, p.5).</w:t>
      </w:r>
    </w:p>
    <w:p>
      <w:pPr>
        <w:pStyle w:val="BodyText"/>
        <w:rPr>
          <w:sz w:val="26"/>
        </w:rPr>
      </w:pPr>
    </w:p>
    <w:p>
      <w:pPr>
        <w:pStyle w:val="BodyText"/>
        <w:spacing w:before="7"/>
        <w:rPr>
          <w:sz w:val="20"/>
        </w:rPr>
      </w:pPr>
    </w:p>
    <w:p>
      <w:pPr>
        <w:pStyle w:val="BodyText"/>
        <w:spacing w:line="468" w:lineRule="auto"/>
        <w:ind w:left="118" w:right="241" w:firstLine="283"/>
        <w:jc w:val="both"/>
      </w:pPr>
      <w:r>
        <w:rPr/>
        <w:t>este punto es fundamental en los alcances que debe tener una Justicia Transicional dentro de nuestra constitución política, pues de allí se desprende el derecho al debido proceso consagrado en el artículo 29 de nuestra carta magna el cual establece:</w:t>
      </w:r>
    </w:p>
    <w:p>
      <w:pPr>
        <w:pStyle w:val="BodyText"/>
        <w:spacing w:line="468" w:lineRule="auto" w:before="6"/>
        <w:ind w:left="1558" w:right="234"/>
        <w:jc w:val="both"/>
      </w:pPr>
      <w:r>
        <w:rPr/>
        <w:t>El debido proceso se aplicará a toda clase de actuaciones judiciales y administrativas. Nadie podrá ser juzgado sino conforme a leyes preexistentes al acto que se le imputa, ante juez o tribunal competente y con observancia de la</w:t>
      </w:r>
    </w:p>
    <w:p>
      <w:pPr>
        <w:spacing w:after="0" w:line="468" w:lineRule="auto"/>
        <w:jc w:val="both"/>
        <w:sectPr>
          <w:pgSz w:w="12240" w:h="15840"/>
          <w:pgMar w:header="722" w:footer="0" w:top="1320" w:bottom="280" w:left="1300" w:right="1300"/>
        </w:sectPr>
      </w:pPr>
    </w:p>
    <w:p>
      <w:pPr>
        <w:pStyle w:val="BodyText"/>
        <w:spacing w:line="468" w:lineRule="auto" w:before="82"/>
        <w:ind w:left="1558" w:right="229"/>
        <w:jc w:val="both"/>
      </w:pPr>
      <w:r>
        <w:rPr/>
        <w:t>plenitud de las formas propias de cada juicio. En materia penal, la ley permisiva</w:t>
      </w:r>
      <w:r>
        <w:rPr>
          <w:spacing w:val="-32"/>
        </w:rPr>
        <w:t> </w:t>
      </w:r>
      <w:r>
        <w:rPr/>
        <w:t>o favorable, aun cuando sea posterior, se aplicará de preferencia a la restrictiva o desfavorable. Toda persona se presume inocente mientras no se la haya declarado judicialmente culpable. Quien sea sindicado tiene derecho a la defensa y a la asistencia</w:t>
      </w:r>
      <w:r>
        <w:rPr>
          <w:spacing w:val="-5"/>
        </w:rPr>
        <w:t> </w:t>
      </w:r>
      <w:r>
        <w:rPr/>
        <w:t>de</w:t>
      </w:r>
      <w:r>
        <w:rPr>
          <w:spacing w:val="-5"/>
        </w:rPr>
        <w:t> </w:t>
      </w:r>
      <w:r>
        <w:rPr/>
        <w:t>un</w:t>
      </w:r>
      <w:r>
        <w:rPr>
          <w:spacing w:val="-4"/>
        </w:rPr>
        <w:t> </w:t>
      </w:r>
      <w:r>
        <w:rPr/>
        <w:t>abogado</w:t>
      </w:r>
      <w:r>
        <w:rPr>
          <w:spacing w:val="-4"/>
        </w:rPr>
        <w:t> </w:t>
      </w:r>
      <w:r>
        <w:rPr/>
        <w:t>escogido</w:t>
      </w:r>
      <w:r>
        <w:rPr>
          <w:spacing w:val="-3"/>
        </w:rPr>
        <w:t> </w:t>
      </w:r>
      <w:r>
        <w:rPr/>
        <w:t>por</w:t>
      </w:r>
      <w:r>
        <w:rPr>
          <w:spacing w:val="-6"/>
        </w:rPr>
        <w:t> </w:t>
      </w:r>
      <w:r>
        <w:rPr/>
        <w:t>él,</w:t>
      </w:r>
      <w:r>
        <w:rPr>
          <w:spacing w:val="-3"/>
        </w:rPr>
        <w:t> </w:t>
      </w:r>
      <w:r>
        <w:rPr/>
        <w:t>o</w:t>
      </w:r>
      <w:r>
        <w:rPr>
          <w:spacing w:val="-4"/>
        </w:rPr>
        <w:t> </w:t>
      </w:r>
      <w:r>
        <w:rPr/>
        <w:t>de</w:t>
      </w:r>
      <w:r>
        <w:rPr>
          <w:spacing w:val="-5"/>
        </w:rPr>
        <w:t> </w:t>
      </w:r>
      <w:r>
        <w:rPr/>
        <w:t>oficio,</w:t>
      </w:r>
      <w:r>
        <w:rPr>
          <w:spacing w:val="-3"/>
        </w:rPr>
        <w:t> </w:t>
      </w:r>
      <w:r>
        <w:rPr/>
        <w:t>durante</w:t>
      </w:r>
      <w:r>
        <w:rPr>
          <w:spacing w:val="-5"/>
        </w:rPr>
        <w:t> </w:t>
      </w:r>
      <w:r>
        <w:rPr/>
        <w:t>la</w:t>
      </w:r>
      <w:r>
        <w:rPr>
          <w:spacing w:val="-4"/>
        </w:rPr>
        <w:t> </w:t>
      </w:r>
      <w:r>
        <w:rPr/>
        <w:t>investigación</w:t>
      </w:r>
      <w:r>
        <w:rPr>
          <w:spacing w:val="-1"/>
        </w:rPr>
        <w:t> </w:t>
      </w:r>
      <w:r>
        <w:rPr/>
        <w:t>y</w:t>
      </w:r>
      <w:r>
        <w:rPr>
          <w:spacing w:val="-9"/>
        </w:rPr>
        <w:t> </w:t>
      </w:r>
      <w:r>
        <w:rPr/>
        <w:t>el juzgamiento;</w:t>
      </w:r>
      <w:r>
        <w:rPr>
          <w:spacing w:val="-7"/>
        </w:rPr>
        <w:t> </w:t>
      </w:r>
      <w:r>
        <w:rPr/>
        <w:t>a</w:t>
      </w:r>
      <w:r>
        <w:rPr>
          <w:spacing w:val="-8"/>
        </w:rPr>
        <w:t> </w:t>
      </w:r>
      <w:r>
        <w:rPr/>
        <w:t>un</w:t>
      </w:r>
      <w:r>
        <w:rPr>
          <w:spacing w:val="-7"/>
        </w:rPr>
        <w:t> </w:t>
      </w:r>
      <w:r>
        <w:rPr/>
        <w:t>debido</w:t>
      </w:r>
      <w:r>
        <w:rPr>
          <w:spacing w:val="-9"/>
        </w:rPr>
        <w:t> </w:t>
      </w:r>
      <w:r>
        <w:rPr/>
        <w:t>proceso</w:t>
      </w:r>
      <w:r>
        <w:rPr>
          <w:spacing w:val="-7"/>
        </w:rPr>
        <w:t> </w:t>
      </w:r>
      <w:r>
        <w:rPr/>
        <w:t>público</w:t>
      </w:r>
      <w:r>
        <w:rPr>
          <w:spacing w:val="-7"/>
        </w:rPr>
        <w:t> </w:t>
      </w:r>
      <w:r>
        <w:rPr/>
        <w:t>sin</w:t>
      </w:r>
      <w:r>
        <w:rPr>
          <w:spacing w:val="-7"/>
        </w:rPr>
        <w:t> </w:t>
      </w:r>
      <w:r>
        <w:rPr/>
        <w:t>dilaciones</w:t>
      </w:r>
      <w:r>
        <w:rPr>
          <w:spacing w:val="-7"/>
        </w:rPr>
        <w:t> </w:t>
      </w:r>
      <w:r>
        <w:rPr/>
        <w:t>injustificadas;</w:t>
      </w:r>
      <w:r>
        <w:rPr>
          <w:spacing w:val="-7"/>
        </w:rPr>
        <w:t> </w:t>
      </w:r>
      <w:r>
        <w:rPr/>
        <w:t>a</w:t>
      </w:r>
      <w:r>
        <w:rPr>
          <w:spacing w:val="-8"/>
        </w:rPr>
        <w:t> </w:t>
      </w:r>
      <w:r>
        <w:rPr/>
        <w:t>presentar pruebas y a controvertir las que se alleguen en su contra; a impugnar la sentencia condenatoria, y a no ser juzgado dos veces por el mismo hecho. Es nula, de pleno derecho, la prueba obtenida con violación del debido proceso (Const., 1991, Art 29,</w:t>
      </w:r>
      <w:r>
        <w:rPr>
          <w:spacing w:val="-1"/>
        </w:rPr>
        <w:t> </w:t>
      </w:r>
      <w:r>
        <w:rPr/>
        <w:t>p.8).</w:t>
      </w:r>
    </w:p>
    <w:p>
      <w:pPr>
        <w:pStyle w:val="BodyText"/>
        <w:rPr>
          <w:sz w:val="26"/>
        </w:rPr>
      </w:pPr>
    </w:p>
    <w:p>
      <w:pPr>
        <w:pStyle w:val="BodyText"/>
        <w:spacing w:before="9"/>
        <w:rPr>
          <w:sz w:val="20"/>
        </w:rPr>
      </w:pPr>
    </w:p>
    <w:p>
      <w:pPr>
        <w:pStyle w:val="BodyText"/>
        <w:spacing w:line="468" w:lineRule="auto"/>
        <w:ind w:left="118" w:right="233" w:firstLine="283"/>
        <w:jc w:val="both"/>
      </w:pPr>
      <w:r>
        <w:rPr/>
        <w:t>En conclusión, los tribunales conformados con el fin de hacer transición de un estado de conflicto a un estado de posconflicto deben estar acorde a lo establecido por esta normatividad pues</w:t>
      </w:r>
      <w:r>
        <w:rPr>
          <w:spacing w:val="-6"/>
        </w:rPr>
        <w:t> </w:t>
      </w:r>
      <w:r>
        <w:rPr/>
        <w:t>hace</w:t>
      </w:r>
      <w:r>
        <w:rPr>
          <w:spacing w:val="-6"/>
        </w:rPr>
        <w:t> </w:t>
      </w:r>
      <w:r>
        <w:rPr/>
        <w:t>alusión</w:t>
      </w:r>
      <w:r>
        <w:rPr>
          <w:spacing w:val="-3"/>
        </w:rPr>
        <w:t> </w:t>
      </w:r>
      <w:r>
        <w:rPr/>
        <w:t>a</w:t>
      </w:r>
      <w:r>
        <w:rPr>
          <w:spacing w:val="-6"/>
        </w:rPr>
        <w:t> </w:t>
      </w:r>
      <w:r>
        <w:rPr/>
        <w:t>la</w:t>
      </w:r>
      <w:r>
        <w:rPr>
          <w:spacing w:val="-6"/>
        </w:rPr>
        <w:t> </w:t>
      </w:r>
      <w:r>
        <w:rPr/>
        <w:t>necesidad</w:t>
      </w:r>
      <w:r>
        <w:rPr>
          <w:spacing w:val="-7"/>
        </w:rPr>
        <w:t> </w:t>
      </w:r>
      <w:r>
        <w:rPr/>
        <w:t>de</w:t>
      </w:r>
      <w:r>
        <w:rPr>
          <w:spacing w:val="-4"/>
        </w:rPr>
        <w:t> </w:t>
      </w:r>
      <w:r>
        <w:rPr/>
        <w:t>garantizar y</w:t>
      </w:r>
      <w:r>
        <w:rPr>
          <w:spacing w:val="-11"/>
        </w:rPr>
        <w:t> </w:t>
      </w:r>
      <w:r>
        <w:rPr/>
        <w:t>poder</w:t>
      </w:r>
      <w:r>
        <w:rPr>
          <w:spacing w:val="-6"/>
        </w:rPr>
        <w:t> </w:t>
      </w:r>
      <w:r>
        <w:rPr/>
        <w:t>respetar</w:t>
      </w:r>
      <w:r>
        <w:rPr>
          <w:spacing w:val="-5"/>
        </w:rPr>
        <w:t> </w:t>
      </w:r>
      <w:r>
        <w:rPr/>
        <w:t>la</w:t>
      </w:r>
      <w:r>
        <w:rPr>
          <w:spacing w:val="-6"/>
        </w:rPr>
        <w:t> </w:t>
      </w:r>
      <w:r>
        <w:rPr/>
        <w:t>dignidad</w:t>
      </w:r>
      <w:r>
        <w:rPr>
          <w:spacing w:val="-1"/>
        </w:rPr>
        <w:t> </w:t>
      </w:r>
      <w:r>
        <w:rPr/>
        <w:t>de</w:t>
      </w:r>
      <w:r>
        <w:rPr>
          <w:spacing w:val="-6"/>
        </w:rPr>
        <w:t> </w:t>
      </w:r>
      <w:r>
        <w:rPr/>
        <w:t>la</w:t>
      </w:r>
      <w:r>
        <w:rPr>
          <w:spacing w:val="-6"/>
        </w:rPr>
        <w:t> </w:t>
      </w:r>
      <w:r>
        <w:rPr/>
        <w:t>persona</w:t>
      </w:r>
      <w:r>
        <w:rPr>
          <w:spacing w:val="-8"/>
        </w:rPr>
        <w:t> </w:t>
      </w:r>
      <w:r>
        <w:rPr/>
        <w:t>humana, derecho humano inalienable que incorpora la justicia como independiente e imparcial, se describen</w:t>
      </w:r>
      <w:r>
        <w:rPr>
          <w:spacing w:val="-5"/>
        </w:rPr>
        <w:t> </w:t>
      </w:r>
      <w:r>
        <w:rPr/>
        <w:t>elementos</w:t>
      </w:r>
      <w:r>
        <w:rPr>
          <w:spacing w:val="-4"/>
        </w:rPr>
        <w:t> </w:t>
      </w:r>
      <w:r>
        <w:rPr/>
        <w:t>fundamentales</w:t>
      </w:r>
      <w:r>
        <w:rPr>
          <w:spacing w:val="-4"/>
        </w:rPr>
        <w:t> </w:t>
      </w:r>
      <w:r>
        <w:rPr/>
        <w:t>en</w:t>
      </w:r>
      <w:r>
        <w:rPr>
          <w:spacing w:val="-5"/>
        </w:rPr>
        <w:t> </w:t>
      </w:r>
      <w:r>
        <w:rPr/>
        <w:t>este</w:t>
      </w:r>
      <w:r>
        <w:rPr>
          <w:spacing w:val="-4"/>
        </w:rPr>
        <w:t> </w:t>
      </w:r>
      <w:r>
        <w:rPr/>
        <w:t>derecho</w:t>
      </w:r>
      <w:r>
        <w:rPr>
          <w:spacing w:val="-5"/>
        </w:rPr>
        <w:t> </w:t>
      </w:r>
      <w:r>
        <w:rPr/>
        <w:t>como</w:t>
      </w:r>
      <w:r>
        <w:rPr>
          <w:spacing w:val="-3"/>
        </w:rPr>
        <w:t> </w:t>
      </w:r>
      <w:r>
        <w:rPr/>
        <w:t>lo</w:t>
      </w:r>
      <w:r>
        <w:rPr>
          <w:spacing w:val="-4"/>
        </w:rPr>
        <w:t> </w:t>
      </w:r>
      <w:r>
        <w:rPr/>
        <w:t>es</w:t>
      </w:r>
      <w:r>
        <w:rPr>
          <w:spacing w:val="-6"/>
        </w:rPr>
        <w:t> </w:t>
      </w:r>
      <w:r>
        <w:rPr/>
        <w:t>ser</w:t>
      </w:r>
      <w:r>
        <w:rPr>
          <w:spacing w:val="-3"/>
        </w:rPr>
        <w:t> </w:t>
      </w:r>
      <w:r>
        <w:rPr/>
        <w:t>juzgado</w:t>
      </w:r>
      <w:r>
        <w:rPr>
          <w:spacing w:val="-4"/>
        </w:rPr>
        <w:t> </w:t>
      </w:r>
      <w:r>
        <w:rPr/>
        <w:t>públicamente,</w:t>
      </w:r>
      <w:r>
        <w:rPr>
          <w:spacing w:val="-5"/>
        </w:rPr>
        <w:t> </w:t>
      </w:r>
      <w:r>
        <w:rPr/>
        <w:t>lo</w:t>
      </w:r>
      <w:r>
        <w:rPr>
          <w:spacing w:val="-3"/>
        </w:rPr>
        <w:t> </w:t>
      </w:r>
      <w:r>
        <w:rPr/>
        <w:t>cual se traduce en no poder ser juzgado en secreto, así mismo, se exige la presencia de jueces independientes e imparciales que no estarán sujetos a alguna influencia política, económica o personal, lo cual se convierte en una efectiva garantía de igualdad ante la ley, pues solo un poder judicial independiente puede garantizar la efectiva aplicación del principio de seguridad jurídica que se basa en la “certeza del derecho” en su publicidad y</w:t>
      </w:r>
      <w:r>
        <w:rPr>
          <w:spacing w:val="-6"/>
        </w:rPr>
        <w:t> </w:t>
      </w:r>
      <w:r>
        <w:rPr/>
        <w:t>aplicación.</w:t>
      </w:r>
    </w:p>
    <w:p>
      <w:pPr>
        <w:spacing w:after="0" w:line="468" w:lineRule="auto"/>
        <w:jc w:val="both"/>
        <w:sectPr>
          <w:pgSz w:w="12240" w:h="15840"/>
          <w:pgMar w:header="722" w:footer="0" w:top="132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6"/>
        </w:rPr>
      </w:pPr>
    </w:p>
    <w:p>
      <w:pPr>
        <w:pStyle w:val="Heading1"/>
        <w:spacing w:before="90"/>
        <w:ind w:left="2142" w:right="2142"/>
        <w:jc w:val="center"/>
      </w:pPr>
      <w:bookmarkStart w:name="_bookmark25" w:id="26"/>
      <w:bookmarkEnd w:id="26"/>
      <w:r>
        <w:rPr>
          <w:b w:val="0"/>
        </w:rPr>
      </w:r>
      <w:r>
        <w:rPr/>
        <w:t>Normatividad Colombiana</w:t>
      </w:r>
    </w:p>
    <w:p>
      <w:pPr>
        <w:pStyle w:val="BodyText"/>
        <w:rPr>
          <w:b/>
          <w:sz w:val="26"/>
        </w:rPr>
      </w:pPr>
    </w:p>
    <w:p>
      <w:pPr>
        <w:pStyle w:val="BodyText"/>
        <w:rPr>
          <w:b/>
          <w:sz w:val="26"/>
        </w:rPr>
      </w:pPr>
    </w:p>
    <w:p>
      <w:pPr>
        <w:pStyle w:val="Heading1"/>
        <w:spacing w:before="219"/>
      </w:pPr>
      <w:bookmarkStart w:name="_bookmark26" w:id="27"/>
      <w:bookmarkEnd w:id="27"/>
      <w:r>
        <w:rPr>
          <w:b w:val="0"/>
        </w:rPr>
      </w:r>
      <w:r>
        <w:rPr/>
        <w:t>Constitución Política de Colombia</w:t>
      </w:r>
    </w:p>
    <w:p>
      <w:pPr>
        <w:pStyle w:val="BodyText"/>
        <w:rPr>
          <w:b/>
          <w:sz w:val="26"/>
        </w:rPr>
      </w:pPr>
    </w:p>
    <w:p>
      <w:pPr>
        <w:pStyle w:val="BodyText"/>
        <w:rPr>
          <w:b/>
          <w:sz w:val="26"/>
        </w:rPr>
      </w:pPr>
    </w:p>
    <w:p>
      <w:pPr>
        <w:pStyle w:val="BodyText"/>
        <w:spacing w:line="468" w:lineRule="auto" w:before="225"/>
        <w:ind w:left="118" w:right="237" w:firstLine="283"/>
        <w:jc w:val="both"/>
      </w:pPr>
      <w:r>
        <w:rPr/>
        <w:t>La</w:t>
      </w:r>
      <w:r>
        <w:rPr>
          <w:spacing w:val="-7"/>
        </w:rPr>
        <w:t> </w:t>
      </w:r>
      <w:r>
        <w:rPr/>
        <w:t>Constitución</w:t>
      </w:r>
      <w:r>
        <w:rPr>
          <w:spacing w:val="-7"/>
        </w:rPr>
        <w:t> </w:t>
      </w:r>
      <w:r>
        <w:rPr/>
        <w:t>Política</w:t>
      </w:r>
      <w:r>
        <w:rPr>
          <w:spacing w:val="-9"/>
        </w:rPr>
        <w:t> </w:t>
      </w:r>
      <w:r>
        <w:rPr/>
        <w:t>de</w:t>
      </w:r>
      <w:r>
        <w:rPr>
          <w:spacing w:val="-9"/>
        </w:rPr>
        <w:t> </w:t>
      </w:r>
      <w:r>
        <w:rPr/>
        <w:t>Colombia</w:t>
      </w:r>
      <w:r>
        <w:rPr>
          <w:spacing w:val="-9"/>
        </w:rPr>
        <w:t> </w:t>
      </w:r>
      <w:r>
        <w:rPr/>
        <w:t>se</w:t>
      </w:r>
      <w:r>
        <w:rPr>
          <w:spacing w:val="-8"/>
        </w:rPr>
        <w:t> </w:t>
      </w:r>
      <w:r>
        <w:rPr/>
        <w:t>ha</w:t>
      </w:r>
      <w:r>
        <w:rPr>
          <w:spacing w:val="-9"/>
        </w:rPr>
        <w:t> </w:t>
      </w:r>
      <w:r>
        <w:rPr/>
        <w:t>caracterizado</w:t>
      </w:r>
      <w:r>
        <w:rPr>
          <w:spacing w:val="-8"/>
        </w:rPr>
        <w:t> </w:t>
      </w:r>
      <w:r>
        <w:rPr/>
        <w:t>por</w:t>
      </w:r>
      <w:r>
        <w:rPr>
          <w:spacing w:val="-8"/>
        </w:rPr>
        <w:t> </w:t>
      </w:r>
      <w:r>
        <w:rPr/>
        <w:t>ser</w:t>
      </w:r>
      <w:r>
        <w:rPr>
          <w:spacing w:val="-9"/>
        </w:rPr>
        <w:t> </w:t>
      </w:r>
      <w:r>
        <w:rPr/>
        <w:t>una</w:t>
      </w:r>
      <w:r>
        <w:rPr>
          <w:spacing w:val="-9"/>
        </w:rPr>
        <w:t> </w:t>
      </w:r>
      <w:r>
        <w:rPr/>
        <w:t>constitución</w:t>
      </w:r>
      <w:r>
        <w:rPr>
          <w:spacing w:val="-8"/>
        </w:rPr>
        <w:t> </w:t>
      </w:r>
      <w:r>
        <w:rPr/>
        <w:t>abierta</w:t>
      </w:r>
      <w:r>
        <w:rPr>
          <w:spacing w:val="-6"/>
        </w:rPr>
        <w:t> </w:t>
      </w:r>
      <w:r>
        <w:rPr/>
        <w:t>a</w:t>
      </w:r>
      <w:r>
        <w:rPr>
          <w:spacing w:val="-10"/>
        </w:rPr>
        <w:t> </w:t>
      </w:r>
      <w:r>
        <w:rPr/>
        <w:t>los tratados internaciones, pues como lo consagra el articulo 93 de dicha carta, todos los tratados internacionales que reconozcan derechos humanos y hayan sido aprobados por el congreso de</w:t>
      </w:r>
      <w:r>
        <w:rPr>
          <w:spacing w:val="33"/>
        </w:rPr>
        <w:t> </w:t>
      </w:r>
      <w:r>
        <w:rPr/>
        <w:t>la</w:t>
      </w:r>
    </w:p>
    <w:p>
      <w:pPr>
        <w:spacing w:after="0" w:line="468" w:lineRule="auto"/>
        <w:jc w:val="both"/>
        <w:sectPr>
          <w:pgSz w:w="12240" w:h="15840"/>
          <w:pgMar w:header="722" w:footer="0" w:top="1320" w:bottom="280" w:left="1300" w:right="1300"/>
        </w:sectPr>
      </w:pPr>
    </w:p>
    <w:p>
      <w:pPr>
        <w:pStyle w:val="BodyText"/>
        <w:spacing w:line="470" w:lineRule="auto" w:before="80"/>
        <w:ind w:left="118" w:right="232"/>
        <w:jc w:val="both"/>
      </w:pPr>
      <w:r>
        <w:rPr/>
        <w:t>república, prevalecen en el orden interno y pertenecen al Bloque de Constitucionalidad. El texto lo manifiesta de la siguiente manera:</w:t>
      </w:r>
    </w:p>
    <w:p>
      <w:pPr>
        <w:pStyle w:val="BodyText"/>
        <w:spacing w:line="468" w:lineRule="auto"/>
        <w:ind w:left="1558" w:right="232"/>
        <w:jc w:val="both"/>
      </w:pPr>
      <w:r>
        <w:rPr/>
        <w:t>Los tratados y convenios internacionales ratificados por el Congreso, que reconocen los derechos humanos y que prohíben su limitación en los estados de excepción, prevalecen en el orden interno”. “Los derechos y deberes consagrados en esta Carta, se interpretarán de conformidad con los tratados internacionales sobre derechos humanos ratificados por Colombia (Const., 1991, Art 93, p.6).</w:t>
      </w:r>
    </w:p>
    <w:p>
      <w:pPr>
        <w:pStyle w:val="BodyText"/>
        <w:rPr>
          <w:sz w:val="26"/>
        </w:rPr>
      </w:pPr>
    </w:p>
    <w:p>
      <w:pPr>
        <w:pStyle w:val="BodyText"/>
        <w:rPr>
          <w:sz w:val="21"/>
        </w:rPr>
      </w:pPr>
    </w:p>
    <w:p>
      <w:pPr>
        <w:pStyle w:val="Heading1"/>
        <w:jc w:val="both"/>
      </w:pPr>
      <w:bookmarkStart w:name="_bookmark27" w:id="28"/>
      <w:bookmarkEnd w:id="28"/>
      <w:r>
        <w:rPr>
          <w:b w:val="0"/>
        </w:rPr>
      </w:r>
      <w:r>
        <w:rPr/>
        <w:t>Corte Constitucional</w:t>
      </w:r>
    </w:p>
    <w:p>
      <w:pPr>
        <w:pStyle w:val="BodyText"/>
        <w:rPr>
          <w:b/>
          <w:sz w:val="26"/>
        </w:rPr>
      </w:pPr>
    </w:p>
    <w:p>
      <w:pPr>
        <w:pStyle w:val="BodyText"/>
        <w:rPr>
          <w:b/>
          <w:sz w:val="26"/>
        </w:rPr>
      </w:pPr>
    </w:p>
    <w:p>
      <w:pPr>
        <w:pStyle w:val="BodyText"/>
        <w:spacing w:line="468" w:lineRule="auto" w:before="214"/>
        <w:ind w:left="118" w:right="236" w:firstLine="283"/>
        <w:jc w:val="both"/>
      </w:pPr>
      <w:r>
        <w:rPr/>
        <w:t>Luego</w:t>
      </w:r>
      <w:r>
        <w:rPr>
          <w:spacing w:val="-9"/>
        </w:rPr>
        <w:t> </w:t>
      </w:r>
      <w:r>
        <w:rPr/>
        <w:t>de</w:t>
      </w:r>
      <w:r>
        <w:rPr>
          <w:spacing w:val="-9"/>
        </w:rPr>
        <w:t> </w:t>
      </w:r>
      <w:r>
        <w:rPr/>
        <w:t>un</w:t>
      </w:r>
      <w:r>
        <w:rPr>
          <w:spacing w:val="-8"/>
        </w:rPr>
        <w:t> </w:t>
      </w:r>
      <w:r>
        <w:rPr/>
        <w:t>análisis</w:t>
      </w:r>
      <w:r>
        <w:rPr>
          <w:spacing w:val="-9"/>
        </w:rPr>
        <w:t> </w:t>
      </w:r>
      <w:r>
        <w:rPr/>
        <w:t>de</w:t>
      </w:r>
      <w:r>
        <w:rPr>
          <w:spacing w:val="-11"/>
        </w:rPr>
        <w:t> </w:t>
      </w:r>
      <w:r>
        <w:rPr/>
        <w:t>las</w:t>
      </w:r>
      <w:r>
        <w:rPr>
          <w:spacing w:val="-10"/>
        </w:rPr>
        <w:t> </w:t>
      </w:r>
      <w:r>
        <w:rPr/>
        <w:t>sentencias</w:t>
      </w:r>
      <w:r>
        <w:rPr>
          <w:spacing w:val="-10"/>
        </w:rPr>
        <w:t> </w:t>
      </w:r>
      <w:r>
        <w:rPr/>
        <w:t>C-579</w:t>
      </w:r>
      <w:r>
        <w:rPr>
          <w:spacing w:val="-9"/>
        </w:rPr>
        <w:t> </w:t>
      </w:r>
      <w:r>
        <w:rPr/>
        <w:t>de</w:t>
      </w:r>
      <w:r>
        <w:rPr>
          <w:spacing w:val="-11"/>
        </w:rPr>
        <w:t> </w:t>
      </w:r>
      <w:r>
        <w:rPr/>
        <w:t>2013</w:t>
      </w:r>
      <w:r>
        <w:rPr>
          <w:spacing w:val="-8"/>
        </w:rPr>
        <w:t> </w:t>
      </w:r>
      <w:r>
        <w:rPr/>
        <w:t>y</w:t>
      </w:r>
      <w:r>
        <w:rPr>
          <w:spacing w:val="-12"/>
        </w:rPr>
        <w:t> </w:t>
      </w:r>
      <w:r>
        <w:rPr/>
        <w:t>C-577</w:t>
      </w:r>
      <w:r>
        <w:rPr>
          <w:spacing w:val="-10"/>
        </w:rPr>
        <w:t> </w:t>
      </w:r>
      <w:r>
        <w:rPr/>
        <w:t>de</w:t>
      </w:r>
      <w:r>
        <w:rPr>
          <w:spacing w:val="-11"/>
        </w:rPr>
        <w:t> </w:t>
      </w:r>
      <w:r>
        <w:rPr/>
        <w:t>2014,</w:t>
      </w:r>
      <w:r>
        <w:rPr>
          <w:spacing w:val="-8"/>
        </w:rPr>
        <w:t> </w:t>
      </w:r>
      <w:r>
        <w:rPr/>
        <w:t>la</w:t>
      </w:r>
      <w:r>
        <w:rPr>
          <w:spacing w:val="-8"/>
        </w:rPr>
        <w:t> </w:t>
      </w:r>
      <w:r>
        <w:rPr/>
        <w:t>Corte</w:t>
      </w:r>
      <w:r>
        <w:rPr>
          <w:spacing w:val="-12"/>
        </w:rPr>
        <w:t> </w:t>
      </w:r>
      <w:r>
        <w:rPr/>
        <w:t>Constitucional tras un estudio declaro exequible el Marco Jurídico para la Paz, aunque condiciono ciertos aspectos unos que los responsables de delitos de lesa humanidad y de genocidio, cometidos de manera sistemática, no pueden participar en política, asimismo resaltó que “los crímenes de guerra, los actos de terrorismo y los delitos transnacionales no se autorizan en ningún momento por la Corte para que se les reconozca como conexos al delito</w:t>
      </w:r>
      <w:r>
        <w:rPr>
          <w:spacing w:val="-10"/>
        </w:rPr>
        <w:t> </w:t>
      </w:r>
      <w:r>
        <w:rPr/>
        <w:t>político”.</w:t>
      </w:r>
    </w:p>
    <w:p>
      <w:pPr>
        <w:pStyle w:val="BodyText"/>
        <w:rPr>
          <w:sz w:val="26"/>
        </w:rPr>
      </w:pPr>
    </w:p>
    <w:p>
      <w:pPr>
        <w:pStyle w:val="BodyText"/>
        <w:spacing w:before="10"/>
        <w:rPr>
          <w:sz w:val="21"/>
        </w:rPr>
      </w:pPr>
    </w:p>
    <w:p>
      <w:pPr>
        <w:pStyle w:val="Heading1"/>
        <w:spacing w:before="1"/>
        <w:jc w:val="both"/>
      </w:pPr>
      <w:bookmarkStart w:name="_bookmark28" w:id="29"/>
      <w:bookmarkEnd w:id="29"/>
      <w:r>
        <w:rPr>
          <w:b w:val="0"/>
        </w:rPr>
      </w:r>
      <w:r>
        <w:rPr/>
        <w:t>Sentencia C- 579 De 2013</w:t>
      </w:r>
    </w:p>
    <w:p>
      <w:pPr>
        <w:pStyle w:val="BodyText"/>
        <w:rPr>
          <w:b/>
          <w:sz w:val="26"/>
        </w:rPr>
      </w:pPr>
    </w:p>
    <w:p>
      <w:pPr>
        <w:pStyle w:val="BodyText"/>
        <w:rPr>
          <w:b/>
          <w:sz w:val="26"/>
        </w:rPr>
      </w:pPr>
    </w:p>
    <w:p>
      <w:pPr>
        <w:pStyle w:val="BodyText"/>
        <w:spacing w:line="470" w:lineRule="auto" w:before="210"/>
        <w:ind w:left="118" w:right="240" w:firstLine="283"/>
        <w:jc w:val="both"/>
      </w:pPr>
      <w:r>
        <w:rPr/>
        <w:t>Los ciudadanos Gustavo Gallón Giraldo, Fátima Esperanza Calderón, Mary de la Libertad Díaz Márquez y Juan Camilo Rivera Rúgeles demandaron mediante la acción publica de inconstitucionalidad el articulo 1 del acto legislativo 01 de 2012 el cual disponía lo siguiente:</w:t>
      </w:r>
    </w:p>
    <w:p>
      <w:pPr>
        <w:pStyle w:val="BodyText"/>
        <w:spacing w:line="468" w:lineRule="auto" w:before="1"/>
        <w:ind w:left="1558" w:right="239"/>
        <w:jc w:val="both"/>
      </w:pPr>
      <w:r>
        <w:rPr/>
        <w:t>Tanto los criterios de priorización como los de selección son inherentes a los instrumentos de justicia transicional. El Fiscal General de la Nación determinará</w:t>
      </w:r>
    </w:p>
    <w:p>
      <w:pPr>
        <w:spacing w:after="0" w:line="468" w:lineRule="auto"/>
        <w:jc w:val="both"/>
        <w:sectPr>
          <w:pgSz w:w="12240" w:h="15840"/>
          <w:pgMar w:header="722" w:footer="0" w:top="1320" w:bottom="280" w:left="1300" w:right="1300"/>
        </w:sectPr>
      </w:pPr>
    </w:p>
    <w:p>
      <w:pPr>
        <w:pStyle w:val="BodyText"/>
        <w:spacing w:line="468" w:lineRule="auto" w:before="82"/>
        <w:ind w:left="1558" w:right="233"/>
        <w:jc w:val="both"/>
      </w:pPr>
      <w:r>
        <w:rPr/>
        <w:t>criterios</w:t>
      </w:r>
      <w:r>
        <w:rPr>
          <w:spacing w:val="-11"/>
        </w:rPr>
        <w:t> </w:t>
      </w:r>
      <w:r>
        <w:rPr/>
        <w:t>de</w:t>
      </w:r>
      <w:r>
        <w:rPr>
          <w:spacing w:val="-12"/>
        </w:rPr>
        <w:t> </w:t>
      </w:r>
      <w:r>
        <w:rPr/>
        <w:t>priorización</w:t>
      </w:r>
      <w:r>
        <w:rPr>
          <w:spacing w:val="-11"/>
        </w:rPr>
        <w:t> </w:t>
      </w:r>
      <w:r>
        <w:rPr/>
        <w:t>para</w:t>
      </w:r>
      <w:r>
        <w:rPr>
          <w:spacing w:val="-12"/>
        </w:rPr>
        <w:t> </w:t>
      </w:r>
      <w:r>
        <w:rPr/>
        <w:t>el</w:t>
      </w:r>
      <w:r>
        <w:rPr>
          <w:spacing w:val="-8"/>
        </w:rPr>
        <w:t> </w:t>
      </w:r>
      <w:r>
        <w:rPr/>
        <w:t>ejercicio</w:t>
      </w:r>
      <w:r>
        <w:rPr>
          <w:spacing w:val="-11"/>
        </w:rPr>
        <w:t> </w:t>
      </w:r>
      <w:r>
        <w:rPr/>
        <w:t>de</w:t>
      </w:r>
      <w:r>
        <w:rPr>
          <w:spacing w:val="-11"/>
        </w:rPr>
        <w:t> </w:t>
      </w:r>
      <w:r>
        <w:rPr/>
        <w:t>la</w:t>
      </w:r>
      <w:r>
        <w:rPr>
          <w:spacing w:val="-12"/>
        </w:rPr>
        <w:t> </w:t>
      </w:r>
      <w:r>
        <w:rPr/>
        <w:t>acción</w:t>
      </w:r>
      <w:r>
        <w:rPr>
          <w:spacing w:val="-11"/>
        </w:rPr>
        <w:t> </w:t>
      </w:r>
      <w:r>
        <w:rPr/>
        <w:t>penal.</w:t>
      </w:r>
      <w:r>
        <w:rPr>
          <w:spacing w:val="-10"/>
        </w:rPr>
        <w:t> </w:t>
      </w:r>
      <w:r>
        <w:rPr/>
        <w:t>Sin</w:t>
      </w:r>
      <w:r>
        <w:rPr>
          <w:spacing w:val="-11"/>
        </w:rPr>
        <w:t> </w:t>
      </w:r>
      <w:r>
        <w:rPr/>
        <w:t>perjuicio</w:t>
      </w:r>
      <w:r>
        <w:rPr>
          <w:spacing w:val="-11"/>
        </w:rPr>
        <w:t> </w:t>
      </w:r>
      <w:r>
        <w:rPr/>
        <w:t>del</w:t>
      </w:r>
      <w:r>
        <w:rPr>
          <w:spacing w:val="-7"/>
        </w:rPr>
        <w:t> </w:t>
      </w:r>
      <w:r>
        <w:rPr/>
        <w:t>deber general del Estado de investigar y sancionar las graves violaciones a los</w:t>
      </w:r>
      <w:r>
        <w:rPr>
          <w:spacing w:val="-38"/>
        </w:rPr>
        <w:t> </w:t>
      </w:r>
      <w:r>
        <w:rPr/>
        <w:t>Derechos Humanos y al Derecho Internacional Humanitario, en el marco de la justicia transicional, el Congreso de la República, por iniciativa del Gobierno Nacional, podrá mediante ley estatutaria determinar criterios de selección que permitan centrar</w:t>
      </w:r>
      <w:r>
        <w:rPr>
          <w:spacing w:val="24"/>
        </w:rPr>
        <w:t> </w:t>
      </w:r>
      <w:r>
        <w:rPr/>
        <w:t>los</w:t>
      </w:r>
      <w:r>
        <w:rPr>
          <w:spacing w:val="25"/>
        </w:rPr>
        <w:t> </w:t>
      </w:r>
      <w:r>
        <w:rPr/>
        <w:t>esfuerzos</w:t>
      </w:r>
      <w:r>
        <w:rPr>
          <w:spacing w:val="25"/>
        </w:rPr>
        <w:t> </w:t>
      </w:r>
      <w:r>
        <w:rPr/>
        <w:t>en</w:t>
      </w:r>
      <w:r>
        <w:rPr>
          <w:spacing w:val="27"/>
        </w:rPr>
        <w:t> </w:t>
      </w:r>
      <w:r>
        <w:rPr/>
        <w:t>la</w:t>
      </w:r>
      <w:r>
        <w:rPr>
          <w:spacing w:val="24"/>
        </w:rPr>
        <w:t> </w:t>
      </w:r>
      <w:r>
        <w:rPr/>
        <w:t>investigación</w:t>
      </w:r>
      <w:r>
        <w:rPr>
          <w:spacing w:val="25"/>
        </w:rPr>
        <w:t> </w:t>
      </w:r>
      <w:r>
        <w:rPr/>
        <w:t>penal</w:t>
      </w:r>
      <w:r>
        <w:rPr>
          <w:spacing w:val="26"/>
        </w:rPr>
        <w:t> </w:t>
      </w:r>
      <w:r>
        <w:rPr/>
        <w:t>de</w:t>
      </w:r>
      <w:r>
        <w:rPr>
          <w:spacing w:val="24"/>
        </w:rPr>
        <w:t> </w:t>
      </w:r>
      <w:r>
        <w:rPr/>
        <w:t>los</w:t>
      </w:r>
      <w:r>
        <w:rPr>
          <w:spacing w:val="30"/>
        </w:rPr>
        <w:t> </w:t>
      </w:r>
      <w:r>
        <w:rPr>
          <w:u w:val="single"/>
        </w:rPr>
        <w:t>máximos</w:t>
      </w:r>
      <w:r>
        <w:rPr>
          <w:spacing w:val="26"/>
          <w:u w:val="single"/>
        </w:rPr>
        <w:t> </w:t>
      </w:r>
      <w:r>
        <w:rPr/>
        <w:t>responsables</w:t>
      </w:r>
      <w:r>
        <w:rPr>
          <w:spacing w:val="25"/>
        </w:rPr>
        <w:t> </w:t>
      </w:r>
      <w:r>
        <w:rPr/>
        <w:t>de</w:t>
      </w:r>
    </w:p>
    <w:p>
      <w:pPr>
        <w:pStyle w:val="BodyText"/>
        <w:spacing w:line="468" w:lineRule="auto"/>
        <w:ind w:left="1558" w:right="232"/>
      </w:pPr>
      <w:r>
        <w:rPr/>
        <w:t>todos los delitos que adquieran la connotación de crímenes de lesa humanidad, genocidio,</w:t>
      </w:r>
      <w:r>
        <w:rPr>
          <w:spacing w:val="9"/>
        </w:rPr>
        <w:t> </w:t>
      </w:r>
      <w:r>
        <w:rPr/>
        <w:t>o</w:t>
      </w:r>
      <w:r>
        <w:rPr>
          <w:spacing w:val="10"/>
        </w:rPr>
        <w:t> </w:t>
      </w:r>
      <w:r>
        <w:rPr/>
        <w:t>crímenes</w:t>
      </w:r>
      <w:r>
        <w:rPr>
          <w:spacing w:val="11"/>
        </w:rPr>
        <w:t> </w:t>
      </w:r>
      <w:r>
        <w:rPr/>
        <w:t>de</w:t>
      </w:r>
      <w:r>
        <w:rPr>
          <w:spacing w:val="11"/>
        </w:rPr>
        <w:t> </w:t>
      </w:r>
      <w:r>
        <w:rPr/>
        <w:t>guerra</w:t>
      </w:r>
      <w:r>
        <w:rPr>
          <w:spacing w:val="14"/>
        </w:rPr>
        <w:t> </w:t>
      </w:r>
      <w:r>
        <w:rPr>
          <w:u w:val="single"/>
        </w:rPr>
        <w:t>cometidos</w:t>
      </w:r>
      <w:r>
        <w:rPr>
          <w:spacing w:val="11"/>
          <w:u w:val="single"/>
        </w:rPr>
        <w:t> </w:t>
      </w:r>
      <w:r>
        <w:rPr>
          <w:u w:val="single"/>
        </w:rPr>
        <w:t>de</w:t>
      </w:r>
      <w:r>
        <w:rPr>
          <w:spacing w:val="9"/>
          <w:u w:val="single"/>
        </w:rPr>
        <w:t> </w:t>
      </w:r>
      <w:r>
        <w:rPr>
          <w:u w:val="single"/>
        </w:rPr>
        <w:t>manera</w:t>
      </w:r>
      <w:r>
        <w:rPr>
          <w:spacing w:val="9"/>
          <w:u w:val="single"/>
        </w:rPr>
        <w:t> </w:t>
      </w:r>
      <w:r>
        <w:rPr>
          <w:u w:val="single"/>
        </w:rPr>
        <w:t>sistemática</w:t>
      </w:r>
      <w:r>
        <w:rPr/>
        <w:t>;</w:t>
      </w:r>
      <w:r>
        <w:rPr>
          <w:spacing w:val="13"/>
        </w:rPr>
        <w:t> </w:t>
      </w:r>
      <w:r>
        <w:rPr/>
        <w:t>establecer</w:t>
      </w:r>
      <w:r>
        <w:rPr>
          <w:spacing w:val="9"/>
        </w:rPr>
        <w:t> </w:t>
      </w:r>
      <w:r>
        <w:rPr/>
        <w:t>los</w:t>
      </w:r>
    </w:p>
    <w:p>
      <w:pPr>
        <w:pStyle w:val="BodyText"/>
        <w:spacing w:line="468" w:lineRule="auto" w:before="1"/>
        <w:ind w:left="1558" w:right="232"/>
        <w:jc w:val="both"/>
      </w:pPr>
      <w:r>
        <w:rPr/>
        <w:t>casos,</w:t>
      </w:r>
      <w:r>
        <w:rPr>
          <w:spacing w:val="-6"/>
        </w:rPr>
        <w:t> </w:t>
      </w:r>
      <w:r>
        <w:rPr/>
        <w:t>requisitos</w:t>
      </w:r>
      <w:r>
        <w:rPr>
          <w:spacing w:val="-4"/>
        </w:rPr>
        <w:t> </w:t>
      </w:r>
      <w:r>
        <w:rPr/>
        <w:t>y</w:t>
      </w:r>
      <w:r>
        <w:rPr>
          <w:spacing w:val="-10"/>
        </w:rPr>
        <w:t> </w:t>
      </w:r>
      <w:r>
        <w:rPr/>
        <w:t>condiciones</w:t>
      </w:r>
      <w:r>
        <w:rPr>
          <w:spacing w:val="-6"/>
        </w:rPr>
        <w:t> </w:t>
      </w:r>
      <w:r>
        <w:rPr/>
        <w:t>en</w:t>
      </w:r>
      <w:r>
        <w:rPr>
          <w:spacing w:val="-6"/>
        </w:rPr>
        <w:t> </w:t>
      </w:r>
      <w:r>
        <w:rPr/>
        <w:t>los</w:t>
      </w:r>
      <w:r>
        <w:rPr>
          <w:spacing w:val="-6"/>
        </w:rPr>
        <w:t> </w:t>
      </w:r>
      <w:r>
        <w:rPr/>
        <w:t>que</w:t>
      </w:r>
      <w:r>
        <w:rPr>
          <w:spacing w:val="-7"/>
        </w:rPr>
        <w:t> </w:t>
      </w:r>
      <w:r>
        <w:rPr/>
        <w:t>procedería</w:t>
      </w:r>
      <w:r>
        <w:rPr>
          <w:spacing w:val="-7"/>
        </w:rPr>
        <w:t> </w:t>
      </w:r>
      <w:r>
        <w:rPr/>
        <w:t>la</w:t>
      </w:r>
      <w:r>
        <w:rPr>
          <w:spacing w:val="-7"/>
        </w:rPr>
        <w:t> </w:t>
      </w:r>
      <w:r>
        <w:rPr/>
        <w:t>suspensión</w:t>
      </w:r>
      <w:r>
        <w:rPr>
          <w:spacing w:val="-6"/>
        </w:rPr>
        <w:t> </w:t>
      </w:r>
      <w:r>
        <w:rPr/>
        <w:t>de</w:t>
      </w:r>
      <w:r>
        <w:rPr>
          <w:spacing w:val="-7"/>
        </w:rPr>
        <w:t> </w:t>
      </w:r>
      <w:r>
        <w:rPr/>
        <w:t>la</w:t>
      </w:r>
      <w:r>
        <w:rPr>
          <w:spacing w:val="-7"/>
        </w:rPr>
        <w:t> </w:t>
      </w:r>
      <w:r>
        <w:rPr/>
        <w:t>ejecución de la pena; establecer los casos en los que proceda la aplicación de sanciones extrajudiciales, de penas alternativas, o de modalidades especiales de ejecución y cumplimiento de la pena; y autorizar la renuncia condicionada a la persecución judicial</w:t>
      </w:r>
      <w:r>
        <w:rPr>
          <w:spacing w:val="27"/>
        </w:rPr>
        <w:t> </w:t>
      </w:r>
      <w:r>
        <w:rPr/>
        <w:t>penal</w:t>
      </w:r>
      <w:r>
        <w:rPr>
          <w:spacing w:val="29"/>
        </w:rPr>
        <w:t> </w:t>
      </w:r>
      <w:r>
        <w:rPr/>
        <w:t>de</w:t>
      </w:r>
      <w:r>
        <w:rPr>
          <w:spacing w:val="29"/>
        </w:rPr>
        <w:t> </w:t>
      </w:r>
      <w:r>
        <w:rPr>
          <w:u w:val="single"/>
        </w:rPr>
        <w:t>todos</w:t>
      </w:r>
      <w:r>
        <w:rPr>
          <w:spacing w:val="29"/>
          <w:u w:val="single"/>
        </w:rPr>
        <w:t> </w:t>
      </w:r>
      <w:r>
        <w:rPr>
          <w:u w:val="single"/>
        </w:rPr>
        <w:t>los</w:t>
      </w:r>
      <w:r>
        <w:rPr>
          <w:spacing w:val="29"/>
        </w:rPr>
        <w:t> </w:t>
      </w:r>
      <w:r>
        <w:rPr/>
        <w:t>casos</w:t>
      </w:r>
      <w:r>
        <w:rPr>
          <w:spacing w:val="29"/>
        </w:rPr>
        <w:t> </w:t>
      </w:r>
      <w:r>
        <w:rPr/>
        <w:t>no</w:t>
      </w:r>
      <w:r>
        <w:rPr>
          <w:spacing w:val="28"/>
        </w:rPr>
        <w:t> </w:t>
      </w:r>
      <w:r>
        <w:rPr/>
        <w:t>seleccionados.</w:t>
      </w:r>
      <w:r>
        <w:rPr>
          <w:spacing w:val="31"/>
        </w:rPr>
        <w:t> </w:t>
      </w:r>
      <w:r>
        <w:rPr>
          <w:spacing w:val="-3"/>
        </w:rPr>
        <w:t>La</w:t>
      </w:r>
      <w:r>
        <w:rPr>
          <w:spacing w:val="29"/>
        </w:rPr>
        <w:t> </w:t>
      </w:r>
      <w:r>
        <w:rPr/>
        <w:t>ley</w:t>
      </w:r>
      <w:r>
        <w:rPr>
          <w:spacing w:val="23"/>
        </w:rPr>
        <w:t> </w:t>
      </w:r>
      <w:r>
        <w:rPr/>
        <w:t>estatutaria</w:t>
      </w:r>
      <w:r>
        <w:rPr>
          <w:spacing w:val="27"/>
        </w:rPr>
        <w:t> </w:t>
      </w:r>
      <w:r>
        <w:rPr/>
        <w:t>tendrá</w:t>
      </w:r>
      <w:r>
        <w:rPr>
          <w:spacing w:val="26"/>
        </w:rPr>
        <w:t> </w:t>
      </w:r>
      <w:r>
        <w:rPr/>
        <w:t>en</w:t>
      </w:r>
    </w:p>
    <w:p>
      <w:pPr>
        <w:pStyle w:val="BodyText"/>
        <w:spacing w:line="468" w:lineRule="auto"/>
        <w:ind w:left="1558" w:right="224"/>
      </w:pPr>
      <w:r>
        <w:rPr/>
        <w:t>cuenta</w:t>
      </w:r>
      <w:r>
        <w:rPr>
          <w:spacing w:val="-9"/>
        </w:rPr>
        <w:t> </w:t>
      </w:r>
      <w:r>
        <w:rPr/>
        <w:t>la</w:t>
      </w:r>
      <w:r>
        <w:rPr>
          <w:spacing w:val="-9"/>
        </w:rPr>
        <w:t> </w:t>
      </w:r>
      <w:r>
        <w:rPr/>
        <w:t>gravedad</w:t>
      </w:r>
      <w:r>
        <w:rPr>
          <w:spacing w:val="-6"/>
        </w:rPr>
        <w:t> </w:t>
      </w:r>
      <w:r>
        <w:rPr/>
        <w:t>y</w:t>
      </w:r>
      <w:r>
        <w:rPr>
          <w:spacing w:val="-13"/>
        </w:rPr>
        <w:t> </w:t>
      </w:r>
      <w:r>
        <w:rPr/>
        <w:t>representatividad</w:t>
      </w:r>
      <w:r>
        <w:rPr>
          <w:spacing w:val="-9"/>
        </w:rPr>
        <w:t> </w:t>
      </w:r>
      <w:r>
        <w:rPr/>
        <w:t>de</w:t>
      </w:r>
      <w:r>
        <w:rPr>
          <w:spacing w:val="-10"/>
        </w:rPr>
        <w:t> </w:t>
      </w:r>
      <w:r>
        <w:rPr/>
        <w:t>los</w:t>
      </w:r>
      <w:r>
        <w:rPr>
          <w:spacing w:val="-8"/>
        </w:rPr>
        <w:t> </w:t>
      </w:r>
      <w:r>
        <w:rPr/>
        <w:t>casos</w:t>
      </w:r>
      <w:r>
        <w:rPr>
          <w:spacing w:val="-8"/>
        </w:rPr>
        <w:t> </w:t>
      </w:r>
      <w:r>
        <w:rPr/>
        <w:t>para</w:t>
      </w:r>
      <w:r>
        <w:rPr>
          <w:spacing w:val="-10"/>
        </w:rPr>
        <w:t> </w:t>
      </w:r>
      <w:r>
        <w:rPr/>
        <w:t>determinar</w:t>
      </w:r>
      <w:r>
        <w:rPr>
          <w:spacing w:val="-9"/>
        </w:rPr>
        <w:t> </w:t>
      </w:r>
      <w:r>
        <w:rPr/>
        <w:t>los</w:t>
      </w:r>
      <w:r>
        <w:rPr>
          <w:spacing w:val="-8"/>
        </w:rPr>
        <w:t> </w:t>
      </w:r>
      <w:r>
        <w:rPr/>
        <w:t>criterios</w:t>
      </w:r>
      <w:r>
        <w:rPr>
          <w:spacing w:val="-7"/>
        </w:rPr>
        <w:t> </w:t>
      </w:r>
      <w:r>
        <w:rPr/>
        <w:t>de selección (Acto Legislativo 1, 2012, Art.1, p.5).</w:t>
      </w:r>
    </w:p>
    <w:p>
      <w:pPr>
        <w:pStyle w:val="BodyText"/>
        <w:rPr>
          <w:sz w:val="26"/>
        </w:rPr>
      </w:pPr>
    </w:p>
    <w:p>
      <w:pPr>
        <w:pStyle w:val="BodyText"/>
        <w:spacing w:before="8"/>
        <w:rPr>
          <w:sz w:val="20"/>
        </w:rPr>
      </w:pPr>
    </w:p>
    <w:p>
      <w:pPr>
        <w:pStyle w:val="BodyText"/>
        <w:spacing w:line="468" w:lineRule="auto"/>
        <w:ind w:left="118" w:right="233" w:firstLine="283"/>
        <w:jc w:val="both"/>
      </w:pPr>
      <w:r>
        <w:rPr/>
        <w:t>Los ciudadanos anteriormente mencionados consideraron que las expresiones “máximos”, “cometidos de manera sistemática” y “todos los” contenidas en este párrafo del articulo primero, sustituían</w:t>
      </w:r>
      <w:r>
        <w:rPr>
          <w:spacing w:val="-9"/>
        </w:rPr>
        <w:t> </w:t>
      </w:r>
      <w:r>
        <w:rPr/>
        <w:t>un</w:t>
      </w:r>
      <w:r>
        <w:rPr>
          <w:spacing w:val="-8"/>
        </w:rPr>
        <w:t> </w:t>
      </w:r>
      <w:r>
        <w:rPr/>
        <w:t>pilar</w:t>
      </w:r>
      <w:r>
        <w:rPr>
          <w:spacing w:val="-9"/>
        </w:rPr>
        <w:t> </w:t>
      </w:r>
      <w:r>
        <w:rPr/>
        <w:t>fundamental</w:t>
      </w:r>
      <w:r>
        <w:rPr>
          <w:spacing w:val="-7"/>
        </w:rPr>
        <w:t> </w:t>
      </w:r>
      <w:r>
        <w:rPr/>
        <w:t>de</w:t>
      </w:r>
      <w:r>
        <w:rPr>
          <w:spacing w:val="-10"/>
        </w:rPr>
        <w:t> </w:t>
      </w:r>
      <w:r>
        <w:rPr/>
        <w:t>la</w:t>
      </w:r>
      <w:r>
        <w:rPr>
          <w:spacing w:val="-8"/>
        </w:rPr>
        <w:t> </w:t>
      </w:r>
      <w:r>
        <w:rPr/>
        <w:t>Constitución</w:t>
      </w:r>
      <w:r>
        <w:rPr>
          <w:spacing w:val="-8"/>
        </w:rPr>
        <w:t> </w:t>
      </w:r>
      <w:r>
        <w:rPr/>
        <w:t>Política</w:t>
      </w:r>
      <w:r>
        <w:rPr>
          <w:spacing w:val="-9"/>
        </w:rPr>
        <w:t> </w:t>
      </w:r>
      <w:r>
        <w:rPr/>
        <w:t>que</w:t>
      </w:r>
      <w:r>
        <w:rPr>
          <w:spacing w:val="-10"/>
        </w:rPr>
        <w:t> </w:t>
      </w:r>
      <w:r>
        <w:rPr/>
        <w:t>es</w:t>
      </w:r>
      <w:r>
        <w:rPr>
          <w:spacing w:val="-7"/>
        </w:rPr>
        <w:t> </w:t>
      </w:r>
      <w:r>
        <w:rPr/>
        <w:t>el</w:t>
      </w:r>
      <w:r>
        <w:rPr>
          <w:spacing w:val="-8"/>
        </w:rPr>
        <w:t> </w:t>
      </w:r>
      <w:r>
        <w:rPr/>
        <w:t>deber</w:t>
      </w:r>
      <w:r>
        <w:rPr>
          <w:spacing w:val="-8"/>
        </w:rPr>
        <w:t> </w:t>
      </w:r>
      <w:r>
        <w:rPr/>
        <w:t>del</w:t>
      </w:r>
      <w:r>
        <w:rPr>
          <w:spacing w:val="-8"/>
        </w:rPr>
        <w:t> </w:t>
      </w:r>
      <w:r>
        <w:rPr/>
        <w:t>Estado</w:t>
      </w:r>
      <w:r>
        <w:rPr>
          <w:spacing w:val="-8"/>
        </w:rPr>
        <w:t> </w:t>
      </w:r>
      <w:r>
        <w:rPr/>
        <w:t>Colombiano garantizar</w:t>
      </w:r>
      <w:r>
        <w:rPr>
          <w:spacing w:val="-18"/>
        </w:rPr>
        <w:t> </w:t>
      </w:r>
      <w:r>
        <w:rPr/>
        <w:t>los</w:t>
      </w:r>
      <w:r>
        <w:rPr>
          <w:spacing w:val="-15"/>
        </w:rPr>
        <w:t> </w:t>
      </w:r>
      <w:r>
        <w:rPr/>
        <w:t>derechos</w:t>
      </w:r>
      <w:r>
        <w:rPr>
          <w:spacing w:val="-17"/>
        </w:rPr>
        <w:t> </w:t>
      </w:r>
      <w:r>
        <w:rPr/>
        <w:t>humanos,</w:t>
      </w:r>
      <w:r>
        <w:rPr>
          <w:spacing w:val="-16"/>
        </w:rPr>
        <w:t> </w:t>
      </w:r>
      <w:r>
        <w:rPr/>
        <w:t>considerando</w:t>
      </w:r>
      <w:r>
        <w:rPr>
          <w:spacing w:val="-17"/>
        </w:rPr>
        <w:t> </w:t>
      </w:r>
      <w:r>
        <w:rPr/>
        <w:t>así</w:t>
      </w:r>
      <w:r>
        <w:rPr>
          <w:spacing w:val="-13"/>
        </w:rPr>
        <w:t> </w:t>
      </w:r>
      <w:r>
        <w:rPr/>
        <w:t>mismo</w:t>
      </w:r>
      <w:r>
        <w:rPr>
          <w:spacing w:val="-16"/>
        </w:rPr>
        <w:t> </w:t>
      </w:r>
      <w:r>
        <w:rPr/>
        <w:t>que</w:t>
      </w:r>
      <w:r>
        <w:rPr>
          <w:spacing w:val="-17"/>
        </w:rPr>
        <w:t> </w:t>
      </w:r>
      <w:r>
        <w:rPr/>
        <w:t>el</w:t>
      </w:r>
      <w:r>
        <w:rPr>
          <w:spacing w:val="-16"/>
        </w:rPr>
        <w:t> </w:t>
      </w:r>
      <w:r>
        <w:rPr/>
        <w:t>Estado</w:t>
      </w:r>
      <w:r>
        <w:rPr>
          <w:spacing w:val="-16"/>
        </w:rPr>
        <w:t> </w:t>
      </w:r>
      <w:r>
        <w:rPr/>
        <w:t>colombiano</w:t>
      </w:r>
      <w:r>
        <w:rPr>
          <w:spacing w:val="-17"/>
        </w:rPr>
        <w:t> </w:t>
      </w:r>
      <w:r>
        <w:rPr/>
        <w:t>tiene</w:t>
      </w:r>
      <w:r>
        <w:rPr>
          <w:spacing w:val="-17"/>
        </w:rPr>
        <w:t> </w:t>
      </w:r>
      <w:r>
        <w:rPr/>
        <w:t>el</w:t>
      </w:r>
      <w:r>
        <w:rPr>
          <w:spacing w:val="-16"/>
        </w:rPr>
        <w:t> </w:t>
      </w:r>
      <w:r>
        <w:rPr/>
        <w:t>deber de investigar y juzgar absolutamente todas las violaciones e infracciones graves al derecho internacional humanitario (DIH), de esta manera considera violatorio de lo que se encuentra consagrado</w:t>
      </w:r>
      <w:r>
        <w:rPr>
          <w:spacing w:val="-2"/>
        </w:rPr>
        <w:t> </w:t>
      </w:r>
      <w:r>
        <w:rPr/>
        <w:t>en</w:t>
      </w:r>
      <w:r>
        <w:rPr>
          <w:spacing w:val="-2"/>
        </w:rPr>
        <w:t> </w:t>
      </w:r>
      <w:r>
        <w:rPr/>
        <w:t>el</w:t>
      </w:r>
      <w:r>
        <w:rPr>
          <w:spacing w:val="-2"/>
        </w:rPr>
        <w:t> </w:t>
      </w:r>
      <w:r>
        <w:rPr/>
        <w:t>Preámbulo</w:t>
      </w:r>
      <w:r>
        <w:rPr>
          <w:spacing w:val="-1"/>
        </w:rPr>
        <w:t> </w:t>
      </w:r>
      <w:r>
        <w:rPr/>
        <w:t>y</w:t>
      </w:r>
      <w:r>
        <w:rPr>
          <w:spacing w:val="-5"/>
        </w:rPr>
        <w:t> </w:t>
      </w:r>
      <w:r>
        <w:rPr/>
        <w:t>en</w:t>
      </w:r>
      <w:r>
        <w:rPr>
          <w:spacing w:val="-3"/>
        </w:rPr>
        <w:t> </w:t>
      </w:r>
      <w:r>
        <w:rPr/>
        <w:t>los</w:t>
      </w:r>
      <w:r>
        <w:rPr>
          <w:spacing w:val="-1"/>
        </w:rPr>
        <w:t> </w:t>
      </w:r>
      <w:r>
        <w:rPr/>
        <w:t>artículos</w:t>
      </w:r>
      <w:r>
        <w:rPr>
          <w:spacing w:val="-2"/>
        </w:rPr>
        <w:t> </w:t>
      </w:r>
      <w:r>
        <w:rPr/>
        <w:t>1,</w:t>
      </w:r>
      <w:r>
        <w:rPr>
          <w:spacing w:val="-4"/>
        </w:rPr>
        <w:t> </w:t>
      </w:r>
      <w:r>
        <w:rPr/>
        <w:t>2,</w:t>
      </w:r>
      <w:r>
        <w:rPr>
          <w:spacing w:val="-3"/>
        </w:rPr>
        <w:t> </w:t>
      </w:r>
      <w:r>
        <w:rPr/>
        <w:t>12,</w:t>
      </w:r>
      <w:r>
        <w:rPr>
          <w:spacing w:val="-4"/>
        </w:rPr>
        <w:t> </w:t>
      </w:r>
      <w:r>
        <w:rPr/>
        <w:t>29,</w:t>
      </w:r>
      <w:r>
        <w:rPr>
          <w:spacing w:val="-3"/>
        </w:rPr>
        <w:t> </w:t>
      </w:r>
      <w:r>
        <w:rPr/>
        <w:t>93,</w:t>
      </w:r>
      <w:r>
        <w:rPr>
          <w:spacing w:val="-4"/>
        </w:rPr>
        <w:t> </w:t>
      </w:r>
      <w:r>
        <w:rPr/>
        <w:t>228</w:t>
      </w:r>
      <w:r>
        <w:rPr>
          <w:spacing w:val="4"/>
        </w:rPr>
        <w:t> </w:t>
      </w:r>
      <w:r>
        <w:rPr/>
        <w:t>y</w:t>
      </w:r>
      <w:r>
        <w:rPr>
          <w:spacing w:val="-9"/>
        </w:rPr>
        <w:t> </w:t>
      </w:r>
      <w:r>
        <w:rPr/>
        <w:t>229</w:t>
      </w:r>
      <w:r>
        <w:rPr>
          <w:spacing w:val="-1"/>
        </w:rPr>
        <w:t> </w:t>
      </w:r>
      <w:r>
        <w:rPr/>
        <w:t>de</w:t>
      </w:r>
      <w:r>
        <w:rPr>
          <w:spacing w:val="-3"/>
        </w:rPr>
        <w:t> </w:t>
      </w:r>
      <w:r>
        <w:rPr/>
        <w:t>nuestra</w:t>
      </w:r>
      <w:r>
        <w:rPr>
          <w:spacing w:val="-2"/>
        </w:rPr>
        <w:t> </w:t>
      </w:r>
      <w:r>
        <w:rPr/>
        <w:t>Constitución Política;</w:t>
      </w:r>
      <w:r>
        <w:rPr>
          <w:spacing w:val="-3"/>
        </w:rPr>
        <w:t> </w:t>
      </w:r>
      <w:r>
        <w:rPr/>
        <w:t>1.1 y</w:t>
      </w:r>
      <w:r>
        <w:rPr>
          <w:spacing w:val="-11"/>
        </w:rPr>
        <w:t> </w:t>
      </w:r>
      <w:r>
        <w:rPr/>
        <w:t>25</w:t>
      </w:r>
      <w:r>
        <w:rPr>
          <w:spacing w:val="-3"/>
        </w:rPr>
        <w:t> </w:t>
      </w:r>
      <w:r>
        <w:rPr/>
        <w:t>de</w:t>
      </w:r>
      <w:r>
        <w:rPr>
          <w:spacing w:val="-5"/>
        </w:rPr>
        <w:t> </w:t>
      </w:r>
      <w:r>
        <w:rPr/>
        <w:t>la</w:t>
      </w:r>
      <w:r>
        <w:rPr>
          <w:spacing w:val="-3"/>
        </w:rPr>
        <w:t> </w:t>
      </w:r>
      <w:r>
        <w:rPr/>
        <w:t>Convención</w:t>
      </w:r>
      <w:r>
        <w:rPr>
          <w:spacing w:val="-3"/>
        </w:rPr>
        <w:t> </w:t>
      </w:r>
      <w:r>
        <w:rPr/>
        <w:t>Americana</w:t>
      </w:r>
      <w:r>
        <w:rPr>
          <w:spacing w:val="-5"/>
        </w:rPr>
        <w:t> </w:t>
      </w:r>
      <w:r>
        <w:rPr/>
        <w:t>de</w:t>
      </w:r>
      <w:r>
        <w:rPr>
          <w:spacing w:val="-1"/>
        </w:rPr>
        <w:t> </w:t>
      </w:r>
      <w:r>
        <w:rPr/>
        <w:t>Derechos</w:t>
      </w:r>
      <w:r>
        <w:rPr>
          <w:spacing w:val="-4"/>
        </w:rPr>
        <w:t> </w:t>
      </w:r>
      <w:r>
        <w:rPr/>
        <w:t>Humanos;</w:t>
      </w:r>
      <w:r>
        <w:rPr>
          <w:spacing w:val="-2"/>
        </w:rPr>
        <w:t> </w:t>
      </w:r>
      <w:r>
        <w:rPr/>
        <w:t>2.1</w:t>
      </w:r>
      <w:r>
        <w:rPr>
          <w:spacing w:val="-3"/>
        </w:rPr>
        <w:t> </w:t>
      </w:r>
      <w:r>
        <w:rPr/>
        <w:t>y</w:t>
      </w:r>
      <w:r>
        <w:rPr>
          <w:spacing w:val="-6"/>
        </w:rPr>
        <w:t> </w:t>
      </w:r>
      <w:r>
        <w:rPr/>
        <w:t>2.3</w:t>
      </w:r>
      <w:r>
        <w:rPr>
          <w:spacing w:val="-3"/>
        </w:rPr>
        <w:t> </w:t>
      </w:r>
      <w:r>
        <w:rPr/>
        <w:t>de</w:t>
      </w:r>
      <w:r>
        <w:rPr>
          <w:spacing w:val="-5"/>
        </w:rPr>
        <w:t> </w:t>
      </w:r>
      <w:r>
        <w:rPr/>
        <w:t>lo</w:t>
      </w:r>
      <w:r>
        <w:rPr>
          <w:spacing w:val="-2"/>
        </w:rPr>
        <w:t> </w:t>
      </w:r>
      <w:r>
        <w:rPr/>
        <w:t>descrito</w:t>
      </w:r>
      <w:r>
        <w:rPr>
          <w:spacing w:val="-4"/>
        </w:rPr>
        <w:t> </w:t>
      </w:r>
      <w:r>
        <w:rPr/>
        <w:t>en</w:t>
      </w:r>
    </w:p>
    <w:p>
      <w:pPr>
        <w:spacing w:after="0" w:line="468" w:lineRule="auto"/>
        <w:jc w:val="both"/>
        <w:sectPr>
          <w:pgSz w:w="12240" w:h="15840"/>
          <w:pgMar w:header="722" w:footer="0" w:top="1320" w:bottom="280" w:left="1300" w:right="1300"/>
        </w:sectPr>
      </w:pPr>
    </w:p>
    <w:p>
      <w:pPr>
        <w:pStyle w:val="BodyText"/>
        <w:spacing w:line="468" w:lineRule="auto" w:before="80"/>
        <w:ind w:left="118" w:right="238"/>
        <w:jc w:val="both"/>
      </w:pPr>
      <w:r>
        <w:rPr/>
        <w:t>el</w:t>
      </w:r>
      <w:r>
        <w:rPr>
          <w:spacing w:val="-3"/>
        </w:rPr>
        <w:t> </w:t>
      </w:r>
      <w:r>
        <w:rPr/>
        <w:t>Pacto</w:t>
      </w:r>
      <w:r>
        <w:rPr>
          <w:spacing w:val="-1"/>
        </w:rPr>
        <w:t> </w:t>
      </w:r>
      <w:r>
        <w:rPr/>
        <w:t>Internacional</w:t>
      </w:r>
      <w:r>
        <w:rPr>
          <w:spacing w:val="-4"/>
        </w:rPr>
        <w:t> </w:t>
      </w:r>
      <w:r>
        <w:rPr/>
        <w:t>de</w:t>
      </w:r>
      <w:r>
        <w:rPr>
          <w:spacing w:val="-2"/>
        </w:rPr>
        <w:t> </w:t>
      </w:r>
      <w:r>
        <w:rPr/>
        <w:t>Derechos</w:t>
      </w:r>
      <w:r>
        <w:rPr>
          <w:spacing w:val="-3"/>
        </w:rPr>
        <w:t> </w:t>
      </w:r>
      <w:r>
        <w:rPr/>
        <w:t>Civiles</w:t>
      </w:r>
      <w:r>
        <w:rPr>
          <w:spacing w:val="-1"/>
        </w:rPr>
        <w:t> </w:t>
      </w:r>
      <w:r>
        <w:rPr/>
        <w:t>y</w:t>
      </w:r>
      <w:r>
        <w:rPr>
          <w:spacing w:val="-11"/>
        </w:rPr>
        <w:t> </w:t>
      </w:r>
      <w:r>
        <w:rPr/>
        <w:t>Políticos;</w:t>
      </w:r>
      <w:r>
        <w:rPr>
          <w:spacing w:val="-2"/>
        </w:rPr>
        <w:t> </w:t>
      </w:r>
      <w:r>
        <w:rPr/>
        <w:t>17</w:t>
      </w:r>
      <w:r>
        <w:rPr>
          <w:spacing w:val="-1"/>
        </w:rPr>
        <w:t> </w:t>
      </w:r>
      <w:r>
        <w:rPr/>
        <w:t>y</w:t>
      </w:r>
      <w:r>
        <w:rPr>
          <w:spacing w:val="-9"/>
        </w:rPr>
        <w:t> </w:t>
      </w:r>
      <w:r>
        <w:rPr/>
        <w:t>53</w:t>
      </w:r>
      <w:r>
        <w:rPr>
          <w:spacing w:val="-4"/>
        </w:rPr>
        <w:t> </w:t>
      </w:r>
      <w:r>
        <w:rPr/>
        <w:t>del</w:t>
      </w:r>
      <w:r>
        <w:rPr>
          <w:spacing w:val="-2"/>
        </w:rPr>
        <w:t> </w:t>
      </w:r>
      <w:r>
        <w:rPr/>
        <w:t>Estatuto</w:t>
      </w:r>
      <w:r>
        <w:rPr>
          <w:spacing w:val="-3"/>
        </w:rPr>
        <w:t> </w:t>
      </w:r>
      <w:r>
        <w:rPr/>
        <w:t>de</w:t>
      </w:r>
      <w:r>
        <w:rPr>
          <w:spacing w:val="-5"/>
        </w:rPr>
        <w:t> </w:t>
      </w:r>
      <w:r>
        <w:rPr/>
        <w:t>Roma;</w:t>
      </w:r>
      <w:r>
        <w:rPr>
          <w:spacing w:val="-4"/>
        </w:rPr>
        <w:t> </w:t>
      </w:r>
      <w:r>
        <w:rPr/>
        <w:t>2,</w:t>
      </w:r>
      <w:r>
        <w:rPr>
          <w:spacing w:val="-3"/>
        </w:rPr>
        <w:t> </w:t>
      </w:r>
      <w:r>
        <w:rPr/>
        <w:t>4,</w:t>
      </w:r>
      <w:r>
        <w:rPr>
          <w:spacing w:val="-4"/>
        </w:rPr>
        <w:t> </w:t>
      </w:r>
      <w:r>
        <w:rPr/>
        <w:t>6</w:t>
      </w:r>
      <w:r>
        <w:rPr>
          <w:spacing w:val="-1"/>
        </w:rPr>
        <w:t> </w:t>
      </w:r>
      <w:r>
        <w:rPr/>
        <w:t>y</w:t>
      </w:r>
      <w:r>
        <w:rPr>
          <w:spacing w:val="-10"/>
        </w:rPr>
        <w:t> </w:t>
      </w:r>
      <w:r>
        <w:rPr/>
        <w:t>12 de la Convención contra la Tortura y otros Tratos o Penas Crueles, Inhumanos o Degradantes y 14</w:t>
      </w:r>
      <w:r>
        <w:rPr>
          <w:spacing w:val="-16"/>
        </w:rPr>
        <w:t> </w:t>
      </w:r>
      <w:r>
        <w:rPr/>
        <w:t>de</w:t>
      </w:r>
      <w:r>
        <w:rPr>
          <w:spacing w:val="-17"/>
        </w:rPr>
        <w:t> </w:t>
      </w:r>
      <w:r>
        <w:rPr/>
        <w:t>la</w:t>
      </w:r>
      <w:r>
        <w:rPr>
          <w:spacing w:val="-16"/>
        </w:rPr>
        <w:t> </w:t>
      </w:r>
      <w:r>
        <w:rPr/>
        <w:t>Declaración</w:t>
      </w:r>
      <w:r>
        <w:rPr>
          <w:spacing w:val="-15"/>
        </w:rPr>
        <w:t> </w:t>
      </w:r>
      <w:r>
        <w:rPr/>
        <w:t>sobre</w:t>
      </w:r>
      <w:r>
        <w:rPr>
          <w:spacing w:val="-16"/>
        </w:rPr>
        <w:t> </w:t>
      </w:r>
      <w:r>
        <w:rPr/>
        <w:t>la</w:t>
      </w:r>
      <w:r>
        <w:rPr>
          <w:spacing w:val="-16"/>
        </w:rPr>
        <w:t> </w:t>
      </w:r>
      <w:r>
        <w:rPr/>
        <w:t>Protección</w:t>
      </w:r>
      <w:r>
        <w:rPr>
          <w:spacing w:val="-13"/>
        </w:rPr>
        <w:t> </w:t>
      </w:r>
      <w:r>
        <w:rPr/>
        <w:t>de</w:t>
      </w:r>
      <w:r>
        <w:rPr>
          <w:spacing w:val="-16"/>
        </w:rPr>
        <w:t> </w:t>
      </w:r>
      <w:r>
        <w:rPr/>
        <w:t>todas</w:t>
      </w:r>
      <w:r>
        <w:rPr>
          <w:spacing w:val="-16"/>
        </w:rPr>
        <w:t> </w:t>
      </w:r>
      <w:r>
        <w:rPr/>
        <w:t>las</w:t>
      </w:r>
      <w:r>
        <w:rPr>
          <w:spacing w:val="-15"/>
        </w:rPr>
        <w:t> </w:t>
      </w:r>
      <w:r>
        <w:rPr/>
        <w:t>Personas</w:t>
      </w:r>
      <w:r>
        <w:rPr>
          <w:spacing w:val="-13"/>
        </w:rPr>
        <w:t> </w:t>
      </w:r>
      <w:r>
        <w:rPr/>
        <w:t>contra</w:t>
      </w:r>
      <w:r>
        <w:rPr>
          <w:spacing w:val="-14"/>
        </w:rPr>
        <w:t> </w:t>
      </w:r>
      <w:r>
        <w:rPr/>
        <w:t>las</w:t>
      </w:r>
      <w:r>
        <w:rPr>
          <w:spacing w:val="-14"/>
        </w:rPr>
        <w:t> </w:t>
      </w:r>
      <w:r>
        <w:rPr/>
        <w:t>Desapariciones</w:t>
      </w:r>
      <w:r>
        <w:rPr>
          <w:spacing w:val="-14"/>
        </w:rPr>
        <w:t> </w:t>
      </w:r>
      <w:r>
        <w:rPr/>
        <w:t>Forzadas.</w:t>
      </w:r>
    </w:p>
    <w:p>
      <w:pPr>
        <w:pStyle w:val="BodyText"/>
        <w:rPr>
          <w:sz w:val="26"/>
        </w:rPr>
      </w:pPr>
    </w:p>
    <w:p>
      <w:pPr>
        <w:pStyle w:val="BodyText"/>
        <w:spacing w:before="2"/>
        <w:rPr>
          <w:sz w:val="21"/>
        </w:rPr>
      </w:pPr>
    </w:p>
    <w:p>
      <w:pPr>
        <w:pStyle w:val="BodyText"/>
        <w:spacing w:line="468" w:lineRule="auto" w:before="1"/>
        <w:ind w:left="118" w:right="237" w:firstLine="283"/>
        <w:jc w:val="both"/>
      </w:pPr>
      <w:r>
        <w:rPr/>
        <w:t>Tras un análisis minucioso de la Corte Constitucional, esta corporación decidió declarar la exequibilidad de las expresiones demandadas por los ciudadanos, basta aclarar que el estudio de esta corporación consistió en ponderar los derechos de las víctimas y la obligación que tiene el estado de juzgar e investigar la comisión de este tipo de crímenes.</w:t>
      </w:r>
    </w:p>
    <w:p>
      <w:pPr>
        <w:pStyle w:val="BodyText"/>
        <w:rPr>
          <w:sz w:val="26"/>
        </w:rPr>
      </w:pPr>
    </w:p>
    <w:p>
      <w:pPr>
        <w:pStyle w:val="BodyText"/>
        <w:spacing w:before="2"/>
        <w:rPr>
          <w:sz w:val="21"/>
        </w:rPr>
      </w:pPr>
    </w:p>
    <w:p>
      <w:pPr>
        <w:pStyle w:val="BodyText"/>
        <w:spacing w:line="468" w:lineRule="auto"/>
        <w:ind w:left="118" w:right="235" w:firstLine="283"/>
        <w:jc w:val="both"/>
      </w:pPr>
      <w:r>
        <w:rPr/>
        <w:t>Sobre el uso de “juicio de sustitución” esta corporación considera este término tiene carácter de principio y por ende puede ser objeto de ponderación, contrario a lo que manifestaban los demandantes</w:t>
      </w:r>
      <w:r>
        <w:rPr>
          <w:spacing w:val="-9"/>
        </w:rPr>
        <w:t> </w:t>
      </w:r>
      <w:r>
        <w:rPr/>
        <w:t>afirmando</w:t>
      </w:r>
      <w:r>
        <w:rPr>
          <w:spacing w:val="-7"/>
        </w:rPr>
        <w:t> </w:t>
      </w:r>
      <w:r>
        <w:rPr/>
        <w:t>que</w:t>
      </w:r>
      <w:r>
        <w:rPr>
          <w:spacing w:val="-9"/>
        </w:rPr>
        <w:t> </w:t>
      </w:r>
      <w:r>
        <w:rPr/>
        <w:t>el</w:t>
      </w:r>
      <w:r>
        <w:rPr>
          <w:spacing w:val="-8"/>
        </w:rPr>
        <w:t> </w:t>
      </w:r>
      <w:r>
        <w:rPr/>
        <w:t>deber</w:t>
      </w:r>
      <w:r>
        <w:rPr>
          <w:spacing w:val="-8"/>
        </w:rPr>
        <w:t> </w:t>
      </w:r>
      <w:r>
        <w:rPr/>
        <w:t>de</w:t>
      </w:r>
      <w:r>
        <w:rPr>
          <w:spacing w:val="-10"/>
        </w:rPr>
        <w:t> </w:t>
      </w:r>
      <w:r>
        <w:rPr/>
        <w:t>investigar</w:t>
      </w:r>
      <w:r>
        <w:rPr>
          <w:spacing w:val="-5"/>
        </w:rPr>
        <w:t> </w:t>
      </w:r>
      <w:r>
        <w:rPr/>
        <w:t>y</w:t>
      </w:r>
      <w:r>
        <w:rPr>
          <w:spacing w:val="-12"/>
        </w:rPr>
        <w:t> </w:t>
      </w:r>
      <w:r>
        <w:rPr/>
        <w:t>juzgar</w:t>
      </w:r>
      <w:r>
        <w:rPr>
          <w:spacing w:val="-9"/>
        </w:rPr>
        <w:t> </w:t>
      </w:r>
      <w:r>
        <w:rPr/>
        <w:t>adecuadamente</w:t>
      </w:r>
      <w:r>
        <w:rPr>
          <w:spacing w:val="-6"/>
        </w:rPr>
        <w:t> </w:t>
      </w:r>
      <w:r>
        <w:rPr/>
        <w:t>las</w:t>
      </w:r>
      <w:r>
        <w:rPr>
          <w:spacing w:val="-9"/>
        </w:rPr>
        <w:t> </w:t>
      </w:r>
      <w:r>
        <w:rPr/>
        <w:t>graves</w:t>
      </w:r>
      <w:r>
        <w:rPr>
          <w:spacing w:val="-7"/>
        </w:rPr>
        <w:t> </w:t>
      </w:r>
      <w:r>
        <w:rPr/>
        <w:t>violaciones e infracciones de derecho internacional humanitario constituyen una regla que no esta sujeta a ninguna limitación</w:t>
      </w:r>
      <w:r>
        <w:rPr>
          <w:spacing w:val="-2"/>
        </w:rPr>
        <w:t> </w:t>
      </w:r>
      <w:r>
        <w:rPr/>
        <w:t>jurídica.</w:t>
      </w:r>
    </w:p>
    <w:p>
      <w:pPr>
        <w:pStyle w:val="BodyText"/>
        <w:spacing w:line="468" w:lineRule="auto" w:before="8"/>
        <w:ind w:left="118" w:right="243" w:firstLine="283"/>
        <w:jc w:val="both"/>
      </w:pPr>
      <w:r>
        <w:rPr/>
        <w:t>La Corte Constitucional declaro que la expresión “máximos responsables” no constituye una renuncia por parte del Estado de juzgar e investigar porque:</w:t>
      </w:r>
    </w:p>
    <w:p>
      <w:pPr>
        <w:pStyle w:val="BodyText"/>
        <w:spacing w:line="468" w:lineRule="auto" w:before="3"/>
        <w:ind w:left="1558" w:right="231"/>
        <w:jc w:val="both"/>
      </w:pPr>
      <w:r>
        <w:rPr/>
        <w:t>(i)</w:t>
      </w:r>
      <w:r>
        <w:rPr>
          <w:spacing w:val="-6"/>
        </w:rPr>
        <w:t> </w:t>
      </w:r>
      <w:r>
        <w:rPr/>
        <w:t>la</w:t>
      </w:r>
      <w:r>
        <w:rPr>
          <w:spacing w:val="-4"/>
        </w:rPr>
        <w:t> </w:t>
      </w:r>
      <w:r>
        <w:rPr/>
        <w:t>concentración</w:t>
      </w:r>
      <w:r>
        <w:rPr>
          <w:spacing w:val="-3"/>
        </w:rPr>
        <w:t> </w:t>
      </w:r>
      <w:r>
        <w:rPr/>
        <w:t>de</w:t>
      </w:r>
      <w:r>
        <w:rPr>
          <w:spacing w:val="-6"/>
        </w:rPr>
        <w:t> </w:t>
      </w:r>
      <w:r>
        <w:rPr/>
        <w:t>la</w:t>
      </w:r>
      <w:r>
        <w:rPr>
          <w:spacing w:val="-4"/>
        </w:rPr>
        <w:t> </w:t>
      </w:r>
      <w:r>
        <w:rPr/>
        <w:t>responsabilidad</w:t>
      </w:r>
      <w:r>
        <w:rPr>
          <w:spacing w:val="-4"/>
        </w:rPr>
        <w:t> </w:t>
      </w:r>
      <w:r>
        <w:rPr/>
        <w:t>en</w:t>
      </w:r>
      <w:r>
        <w:rPr>
          <w:spacing w:val="-4"/>
        </w:rPr>
        <w:t> </w:t>
      </w:r>
      <w:r>
        <w:rPr/>
        <w:t>los</w:t>
      </w:r>
      <w:r>
        <w:rPr>
          <w:spacing w:val="-4"/>
        </w:rPr>
        <w:t> </w:t>
      </w:r>
      <w:r>
        <w:rPr/>
        <w:t>máximos</w:t>
      </w:r>
      <w:r>
        <w:rPr>
          <w:spacing w:val="-6"/>
        </w:rPr>
        <w:t> </w:t>
      </w:r>
      <w:r>
        <w:rPr/>
        <w:t>responsables</w:t>
      </w:r>
      <w:r>
        <w:rPr>
          <w:spacing w:val="-4"/>
        </w:rPr>
        <w:t> </w:t>
      </w:r>
      <w:r>
        <w:rPr/>
        <w:t>no</w:t>
      </w:r>
      <w:r>
        <w:rPr>
          <w:spacing w:val="-4"/>
        </w:rPr>
        <w:t> </w:t>
      </w:r>
      <w:r>
        <w:rPr/>
        <w:t>implica que se dejen de investigar todos los delitos de lesa humanidad, genocidio y crímenes de guerra cometidos de manera sistemática, sino que permite que sean imputados solo a quienes cumplieron un rol esencial en su comisión; y (ii) se contribuye eficazmente a desvertebrar microestructuras de criminalidad y revelar patrones de violaciones masivas de derechos humanos, asegurando en ultimas la no repetición (Corte Constitucional, Sentencia Nº C579, 2013,</w:t>
      </w:r>
      <w:r>
        <w:rPr>
          <w:spacing w:val="1"/>
        </w:rPr>
        <w:t> </w:t>
      </w:r>
      <w:r>
        <w:rPr/>
        <w:t>p.7)</w:t>
      </w:r>
    </w:p>
    <w:p>
      <w:pPr>
        <w:spacing w:after="0" w:line="468" w:lineRule="auto"/>
        <w:jc w:val="both"/>
        <w:sectPr>
          <w:pgSz w:w="12240" w:h="15840"/>
          <w:pgMar w:header="722" w:footer="0" w:top="1320" w:bottom="280" w:left="1300" w:right="1300"/>
        </w:sectPr>
      </w:pPr>
    </w:p>
    <w:p>
      <w:pPr>
        <w:pStyle w:val="BodyText"/>
        <w:spacing w:line="468" w:lineRule="auto" w:before="80"/>
        <w:ind w:left="118" w:right="233" w:firstLine="283"/>
        <w:jc w:val="both"/>
      </w:pPr>
      <w:r>
        <w:rPr/>
        <w:t>Considero igualmente que el centrar los esfuerzos en la investigación penal de los delitos establecidos de competencia en el Estatuto de Roma (lesa humanidad, genocidio y crímenes de guerra) cometidos de “manera sistemática”, garantiza la obligación que tiene el Estado Colombiano frente a los estándares internacionales siempre y cuando dichos enjuiciamientos vayan enfocados a estos delitos; algunos doctrinantes consideran que:</w:t>
      </w:r>
    </w:p>
    <w:p>
      <w:pPr>
        <w:pStyle w:val="BodyText"/>
        <w:spacing w:line="468" w:lineRule="auto" w:before="7"/>
        <w:ind w:left="1558" w:right="236"/>
        <w:jc w:val="both"/>
      </w:pPr>
      <w:r>
        <w:rPr/>
        <w:t>Si la expresión “cometidos de manera sistemática” realmente equivaliese al nexo que debe existir entre el crimen y un conflicto armado, no tendría ningún sentido haberla incluido en el texto del articulo 66 transitorio. En otros términos, “decir “crímenes de guerra” y “cometidos de manera sistemática” resultaría en consecuencia redundante; esta seria entonces una expresión vacía y tautológica. (Corte Constitucional, Sentencia Nº C579, 2013, p.6)</w:t>
      </w:r>
    </w:p>
    <w:p>
      <w:pPr>
        <w:pStyle w:val="BodyText"/>
        <w:rPr>
          <w:sz w:val="26"/>
        </w:rPr>
      </w:pPr>
    </w:p>
    <w:p>
      <w:pPr>
        <w:pStyle w:val="BodyText"/>
        <w:rPr>
          <w:sz w:val="26"/>
        </w:rPr>
      </w:pPr>
    </w:p>
    <w:p>
      <w:pPr>
        <w:pStyle w:val="BodyText"/>
        <w:rPr>
          <w:sz w:val="26"/>
        </w:rPr>
      </w:pPr>
    </w:p>
    <w:p>
      <w:pPr>
        <w:pStyle w:val="Heading1"/>
        <w:spacing w:before="185"/>
      </w:pPr>
      <w:bookmarkStart w:name="_bookmark29" w:id="30"/>
      <w:bookmarkEnd w:id="30"/>
      <w:r>
        <w:rPr>
          <w:b w:val="0"/>
        </w:rPr>
      </w:r>
      <w:r>
        <w:rPr/>
        <w:t>Sentencia C-577 de 2014</w:t>
      </w:r>
    </w:p>
    <w:p>
      <w:pPr>
        <w:pStyle w:val="BodyText"/>
        <w:rPr>
          <w:b/>
          <w:sz w:val="26"/>
        </w:rPr>
      </w:pPr>
    </w:p>
    <w:p>
      <w:pPr>
        <w:pStyle w:val="BodyText"/>
        <w:rPr>
          <w:b/>
          <w:sz w:val="26"/>
        </w:rPr>
      </w:pPr>
    </w:p>
    <w:p>
      <w:pPr>
        <w:pStyle w:val="BodyText"/>
        <w:spacing w:line="468" w:lineRule="auto" w:before="226"/>
        <w:ind w:left="118" w:right="236" w:firstLine="283"/>
        <w:jc w:val="both"/>
      </w:pPr>
      <w:r>
        <w:rPr/>
        <w:t>El día 6 de agosto de 2014 la sala plena de la Corte Constitucional se ve en la tarea de revisar una demanda de inconstitucionalidad interpuesta por el señor Rafael Giovanni Guarín Cotrino contra</w:t>
      </w:r>
      <w:r>
        <w:rPr>
          <w:spacing w:val="-6"/>
        </w:rPr>
        <w:t> </w:t>
      </w:r>
      <w:r>
        <w:rPr/>
        <w:t>el</w:t>
      </w:r>
      <w:r>
        <w:rPr>
          <w:spacing w:val="-3"/>
        </w:rPr>
        <w:t> </w:t>
      </w:r>
      <w:r>
        <w:rPr/>
        <w:t>articulo</w:t>
      </w:r>
      <w:r>
        <w:rPr>
          <w:spacing w:val="-3"/>
        </w:rPr>
        <w:t> </w:t>
      </w:r>
      <w:r>
        <w:rPr/>
        <w:t>primero</w:t>
      </w:r>
      <w:r>
        <w:rPr>
          <w:spacing w:val="-3"/>
        </w:rPr>
        <w:t> </w:t>
      </w:r>
      <w:r>
        <w:rPr/>
        <w:t>(parcial) y</w:t>
      </w:r>
      <w:r>
        <w:rPr>
          <w:spacing w:val="-9"/>
        </w:rPr>
        <w:t> </w:t>
      </w:r>
      <w:r>
        <w:rPr/>
        <w:t>el</w:t>
      </w:r>
      <w:r>
        <w:rPr>
          <w:spacing w:val="-3"/>
        </w:rPr>
        <w:t> </w:t>
      </w:r>
      <w:r>
        <w:rPr/>
        <w:t>articulo</w:t>
      </w:r>
      <w:r>
        <w:rPr>
          <w:spacing w:val="-4"/>
        </w:rPr>
        <w:t> </w:t>
      </w:r>
      <w:r>
        <w:rPr/>
        <w:t>tercero</w:t>
      </w:r>
      <w:r>
        <w:rPr>
          <w:spacing w:val="-5"/>
        </w:rPr>
        <w:t> </w:t>
      </w:r>
      <w:r>
        <w:rPr/>
        <w:t>del</w:t>
      </w:r>
      <w:r>
        <w:rPr>
          <w:spacing w:val="-3"/>
        </w:rPr>
        <w:t> </w:t>
      </w:r>
      <w:r>
        <w:rPr/>
        <w:t>acto</w:t>
      </w:r>
      <w:r>
        <w:rPr>
          <w:spacing w:val="-2"/>
        </w:rPr>
        <w:t> </w:t>
      </w:r>
      <w:r>
        <w:rPr/>
        <w:t>legislativo</w:t>
      </w:r>
      <w:r>
        <w:rPr>
          <w:spacing w:val="-4"/>
        </w:rPr>
        <w:t> </w:t>
      </w:r>
      <w:r>
        <w:rPr/>
        <w:t>01</w:t>
      </w:r>
      <w:r>
        <w:rPr>
          <w:spacing w:val="-4"/>
        </w:rPr>
        <w:t> </w:t>
      </w:r>
      <w:r>
        <w:rPr/>
        <w:t>de</w:t>
      </w:r>
      <w:r>
        <w:rPr>
          <w:spacing w:val="-5"/>
        </w:rPr>
        <w:t> </w:t>
      </w:r>
      <w:r>
        <w:rPr/>
        <w:t>2012</w:t>
      </w:r>
      <w:r>
        <w:rPr>
          <w:spacing w:val="-5"/>
        </w:rPr>
        <w:t> </w:t>
      </w:r>
      <w:r>
        <w:rPr/>
        <w:t>por</w:t>
      </w:r>
      <w:r>
        <w:rPr>
          <w:spacing w:val="-5"/>
        </w:rPr>
        <w:t> </w:t>
      </w:r>
      <w:r>
        <w:rPr/>
        <w:t>lo</w:t>
      </w:r>
      <w:r>
        <w:rPr>
          <w:spacing w:val="-3"/>
        </w:rPr>
        <w:t> </w:t>
      </w:r>
      <w:r>
        <w:rPr/>
        <w:t>cual se establecieron los artículos 66 y 67 transitorios de la</w:t>
      </w:r>
      <w:r>
        <w:rPr>
          <w:spacing w:val="-4"/>
        </w:rPr>
        <w:t> </w:t>
      </w:r>
      <w:r>
        <w:rPr/>
        <w:t>Constitución</w:t>
      </w:r>
    </w:p>
    <w:p>
      <w:pPr>
        <w:pStyle w:val="BodyText"/>
        <w:rPr>
          <w:sz w:val="26"/>
        </w:rPr>
      </w:pPr>
    </w:p>
    <w:p>
      <w:pPr>
        <w:pStyle w:val="BodyText"/>
        <w:spacing w:before="9"/>
        <w:rPr>
          <w:sz w:val="21"/>
        </w:rPr>
      </w:pPr>
    </w:p>
    <w:p>
      <w:pPr>
        <w:pStyle w:val="Heading1"/>
      </w:pPr>
      <w:bookmarkStart w:name="_bookmark30" w:id="31"/>
      <w:bookmarkEnd w:id="31"/>
      <w:r>
        <w:rPr>
          <w:b w:val="0"/>
        </w:rPr>
      </w:r>
      <w:r>
        <w:rPr/>
        <w:t>Articulo 1 del Acto Legislativo 01 de 2012 Inciso Cuarto.</w:t>
      </w:r>
    </w:p>
    <w:p>
      <w:pPr>
        <w:pStyle w:val="BodyText"/>
        <w:rPr>
          <w:b/>
          <w:sz w:val="26"/>
        </w:rPr>
      </w:pPr>
    </w:p>
    <w:p>
      <w:pPr>
        <w:pStyle w:val="BodyText"/>
        <w:rPr>
          <w:b/>
          <w:sz w:val="26"/>
        </w:rPr>
      </w:pPr>
    </w:p>
    <w:p>
      <w:pPr>
        <w:pStyle w:val="BodyText"/>
        <w:spacing w:before="211"/>
        <w:ind w:left="402"/>
      </w:pPr>
      <w:r>
        <w:rPr/>
        <w:t>Artículo Transitorio 66 inc. 4.</w:t>
      </w:r>
    </w:p>
    <w:p>
      <w:pPr>
        <w:spacing w:after="0"/>
        <w:sectPr>
          <w:pgSz w:w="12240" w:h="15840"/>
          <w:pgMar w:header="722" w:footer="0" w:top="1320" w:bottom="280" w:left="1300" w:right="1300"/>
        </w:sectPr>
      </w:pPr>
    </w:p>
    <w:p>
      <w:pPr>
        <w:pStyle w:val="BodyText"/>
        <w:spacing w:line="468" w:lineRule="auto" w:before="80"/>
        <w:ind w:left="118" w:right="232" w:firstLine="283"/>
        <w:jc w:val="both"/>
      </w:pPr>
      <w:r>
        <w:rPr/>
        <w:t>“Tanto</w:t>
      </w:r>
      <w:r>
        <w:rPr>
          <w:spacing w:val="-6"/>
        </w:rPr>
        <w:t> </w:t>
      </w:r>
      <w:r>
        <w:rPr/>
        <w:t>los</w:t>
      </w:r>
      <w:r>
        <w:rPr>
          <w:spacing w:val="-4"/>
        </w:rPr>
        <w:t> </w:t>
      </w:r>
      <w:r>
        <w:rPr/>
        <w:t>criterios</w:t>
      </w:r>
      <w:r>
        <w:rPr>
          <w:spacing w:val="-6"/>
        </w:rPr>
        <w:t> </w:t>
      </w:r>
      <w:r>
        <w:rPr/>
        <w:t>de</w:t>
      </w:r>
      <w:r>
        <w:rPr>
          <w:spacing w:val="-6"/>
        </w:rPr>
        <w:t> </w:t>
      </w:r>
      <w:r>
        <w:rPr/>
        <w:t>priorización</w:t>
      </w:r>
      <w:r>
        <w:rPr>
          <w:spacing w:val="-6"/>
        </w:rPr>
        <w:t> </w:t>
      </w:r>
      <w:r>
        <w:rPr/>
        <w:t>como</w:t>
      </w:r>
      <w:r>
        <w:rPr>
          <w:spacing w:val="-5"/>
        </w:rPr>
        <w:t> </w:t>
      </w:r>
      <w:r>
        <w:rPr/>
        <w:t>los</w:t>
      </w:r>
      <w:r>
        <w:rPr>
          <w:spacing w:val="-5"/>
        </w:rPr>
        <w:t> </w:t>
      </w:r>
      <w:r>
        <w:rPr/>
        <w:t>de</w:t>
      </w:r>
      <w:r>
        <w:rPr>
          <w:spacing w:val="-6"/>
        </w:rPr>
        <w:t> </w:t>
      </w:r>
      <w:r>
        <w:rPr/>
        <w:t>selección</w:t>
      </w:r>
      <w:r>
        <w:rPr>
          <w:spacing w:val="-6"/>
        </w:rPr>
        <w:t> </w:t>
      </w:r>
      <w:r>
        <w:rPr/>
        <w:t>son</w:t>
      </w:r>
      <w:r>
        <w:rPr>
          <w:spacing w:val="-5"/>
        </w:rPr>
        <w:t> </w:t>
      </w:r>
      <w:r>
        <w:rPr/>
        <w:t>inherentes</w:t>
      </w:r>
      <w:r>
        <w:rPr>
          <w:spacing w:val="-4"/>
        </w:rPr>
        <w:t> </w:t>
      </w:r>
      <w:r>
        <w:rPr/>
        <w:t>a</w:t>
      </w:r>
      <w:r>
        <w:rPr>
          <w:spacing w:val="-6"/>
        </w:rPr>
        <w:t> </w:t>
      </w:r>
      <w:r>
        <w:rPr/>
        <w:t>los</w:t>
      </w:r>
      <w:r>
        <w:rPr>
          <w:spacing w:val="-6"/>
        </w:rPr>
        <w:t> </w:t>
      </w:r>
      <w:r>
        <w:rPr/>
        <w:t>instrumentos</w:t>
      </w:r>
      <w:r>
        <w:rPr>
          <w:spacing w:val="-5"/>
        </w:rPr>
        <w:t> </w:t>
      </w:r>
      <w:r>
        <w:rPr/>
        <w:t>de justicia transicional. El Fiscal General de la Nación determinará criterios de priorización para el ejercicio de la acción penal. Sin perjuicio del deber general del Estado de investigar y sancionar las graves violaciones a los Derechos Humanos y al Derecho Internacional Humanitario, en el marco de la justicia transicional, el Congreso de la República, por iniciativa del Gobierno Nacional, podrá mediante ley estatutaria determinar criterios de selección que permitan centrar los esfuerzos en la investigación penal de los máximos responsables de todos los delitos que adquieran la connotación de crímenes de lesa humanidad, genocidio, o crímenes de guerra cometidos de manera sistemática; establecer los casos, requisitos y condiciones en los que procedería la suspensión de la ejecución de la pena; establecer los casos en los que proceda la aplicación de sanciones extrajudiciales, de penas alternativas, o de modalidades especiales de ejecución y cumplimiento de la pena; y autorizar la renuncia condicionada a la persecución judicial</w:t>
      </w:r>
      <w:r>
        <w:rPr>
          <w:spacing w:val="-6"/>
        </w:rPr>
        <w:t> </w:t>
      </w:r>
      <w:r>
        <w:rPr/>
        <w:t>penal</w:t>
      </w:r>
      <w:r>
        <w:rPr>
          <w:spacing w:val="-6"/>
        </w:rPr>
        <w:t> </w:t>
      </w:r>
      <w:r>
        <w:rPr/>
        <w:t>de</w:t>
      </w:r>
      <w:r>
        <w:rPr>
          <w:spacing w:val="-6"/>
        </w:rPr>
        <w:t> </w:t>
      </w:r>
      <w:r>
        <w:rPr/>
        <w:t>todos</w:t>
      </w:r>
      <w:r>
        <w:rPr>
          <w:spacing w:val="-6"/>
        </w:rPr>
        <w:t> </w:t>
      </w:r>
      <w:r>
        <w:rPr/>
        <w:t>los</w:t>
      </w:r>
      <w:r>
        <w:rPr>
          <w:spacing w:val="-6"/>
        </w:rPr>
        <w:t> </w:t>
      </w:r>
      <w:r>
        <w:rPr/>
        <w:t>casos</w:t>
      </w:r>
      <w:r>
        <w:rPr>
          <w:spacing w:val="-5"/>
        </w:rPr>
        <w:t> </w:t>
      </w:r>
      <w:r>
        <w:rPr/>
        <w:t>no</w:t>
      </w:r>
      <w:r>
        <w:rPr>
          <w:spacing w:val="-6"/>
        </w:rPr>
        <w:t> </w:t>
      </w:r>
      <w:r>
        <w:rPr/>
        <w:t>seleccionados.</w:t>
      </w:r>
      <w:r>
        <w:rPr>
          <w:spacing w:val="-2"/>
        </w:rPr>
        <w:t> </w:t>
      </w:r>
      <w:r>
        <w:rPr>
          <w:spacing w:val="-3"/>
        </w:rPr>
        <w:t>La</w:t>
      </w:r>
      <w:r>
        <w:rPr>
          <w:spacing w:val="-6"/>
        </w:rPr>
        <w:t> </w:t>
      </w:r>
      <w:r>
        <w:rPr/>
        <w:t>ley</w:t>
      </w:r>
      <w:r>
        <w:rPr>
          <w:spacing w:val="-11"/>
        </w:rPr>
        <w:t> </w:t>
      </w:r>
      <w:r>
        <w:rPr/>
        <w:t>estatutaria</w:t>
      </w:r>
      <w:r>
        <w:rPr>
          <w:spacing w:val="-7"/>
        </w:rPr>
        <w:t> </w:t>
      </w:r>
      <w:r>
        <w:rPr/>
        <w:t>tendrá</w:t>
      </w:r>
      <w:r>
        <w:rPr>
          <w:spacing w:val="-4"/>
        </w:rPr>
        <w:t> </w:t>
      </w:r>
      <w:r>
        <w:rPr/>
        <w:t>en</w:t>
      </w:r>
      <w:r>
        <w:rPr>
          <w:spacing w:val="-6"/>
        </w:rPr>
        <w:t> </w:t>
      </w:r>
      <w:r>
        <w:rPr/>
        <w:t>cuenta</w:t>
      </w:r>
      <w:r>
        <w:rPr>
          <w:spacing w:val="-7"/>
        </w:rPr>
        <w:t> </w:t>
      </w:r>
      <w:r>
        <w:rPr/>
        <w:t>la</w:t>
      </w:r>
      <w:r>
        <w:rPr>
          <w:spacing w:val="-4"/>
        </w:rPr>
        <w:t> </w:t>
      </w:r>
      <w:r>
        <w:rPr/>
        <w:t>gravedad y representatividad de los casos para determinar los criterios de</w:t>
      </w:r>
      <w:r>
        <w:rPr>
          <w:spacing w:val="-10"/>
        </w:rPr>
        <w:t> </w:t>
      </w:r>
      <w:r>
        <w:rPr/>
        <w:t>selección”.</w:t>
      </w:r>
    </w:p>
    <w:p>
      <w:pPr>
        <w:pStyle w:val="Heading1"/>
        <w:spacing w:before="22"/>
        <w:jc w:val="both"/>
      </w:pPr>
      <w:bookmarkStart w:name="_bookmark31" w:id="32"/>
      <w:bookmarkEnd w:id="32"/>
      <w:r>
        <w:rPr>
          <w:b w:val="0"/>
        </w:rPr>
      </w:r>
      <w:r>
        <w:rPr/>
        <w:t>Articulo 3 del Acto Legislativo 01 de 2012</w:t>
      </w:r>
    </w:p>
    <w:p>
      <w:pPr>
        <w:pStyle w:val="BodyText"/>
        <w:rPr>
          <w:b/>
          <w:sz w:val="26"/>
        </w:rPr>
      </w:pPr>
    </w:p>
    <w:p>
      <w:pPr>
        <w:pStyle w:val="BodyText"/>
        <w:rPr>
          <w:b/>
          <w:sz w:val="26"/>
        </w:rPr>
      </w:pPr>
    </w:p>
    <w:p>
      <w:pPr>
        <w:pStyle w:val="BodyText"/>
        <w:spacing w:line="470" w:lineRule="auto" w:before="211"/>
        <w:ind w:left="118" w:right="236" w:firstLine="283"/>
        <w:jc w:val="both"/>
      </w:pPr>
      <w:r>
        <w:rPr>
          <w:b/>
        </w:rPr>
        <w:t>ARTÍCULO 3o. </w:t>
      </w:r>
      <w:r>
        <w:rPr/>
        <w:t>La Constitución Política tendrá un nuevo artículo transitorio que será el 67, así:</w:t>
      </w:r>
    </w:p>
    <w:p>
      <w:pPr>
        <w:pStyle w:val="BodyText"/>
        <w:spacing w:line="468" w:lineRule="auto"/>
        <w:ind w:left="1558" w:right="231"/>
        <w:jc w:val="both"/>
      </w:pPr>
      <w:r>
        <w:rPr/>
        <w:t>Artículo Transitorio 67. Una ley estatutaria regulará cuáles serán los delitos considerados conexos al delito político para efectos de la posibilidad de</w:t>
      </w:r>
      <w:r>
        <w:rPr>
          <w:spacing w:val="-17"/>
        </w:rPr>
        <w:t> </w:t>
      </w:r>
      <w:r>
        <w:rPr/>
        <w:t>participar en política. No podrán ser considerados conexos al delito político los delitos que adquieran la connotación de crímenes de lesa humanidad y genocidio cometidos de</w:t>
      </w:r>
      <w:r>
        <w:rPr>
          <w:spacing w:val="14"/>
        </w:rPr>
        <w:t> </w:t>
      </w:r>
      <w:r>
        <w:rPr/>
        <w:t>manera</w:t>
      </w:r>
      <w:r>
        <w:rPr>
          <w:spacing w:val="14"/>
        </w:rPr>
        <w:t> </w:t>
      </w:r>
      <w:r>
        <w:rPr/>
        <w:t>sistemática,</w:t>
      </w:r>
      <w:r>
        <w:rPr>
          <w:spacing w:val="20"/>
        </w:rPr>
        <w:t> </w:t>
      </w:r>
      <w:r>
        <w:rPr/>
        <w:t>y</w:t>
      </w:r>
      <w:r>
        <w:rPr>
          <w:spacing w:val="13"/>
        </w:rPr>
        <w:t> </w:t>
      </w:r>
      <w:r>
        <w:rPr/>
        <w:t>en</w:t>
      </w:r>
      <w:r>
        <w:rPr>
          <w:spacing w:val="15"/>
        </w:rPr>
        <w:t> </w:t>
      </w:r>
      <w:r>
        <w:rPr/>
        <w:t>consecuencia</w:t>
      </w:r>
      <w:r>
        <w:rPr>
          <w:spacing w:val="15"/>
        </w:rPr>
        <w:t> </w:t>
      </w:r>
      <w:r>
        <w:rPr/>
        <w:t>no</w:t>
      </w:r>
      <w:r>
        <w:rPr>
          <w:spacing w:val="15"/>
        </w:rPr>
        <w:t> </w:t>
      </w:r>
      <w:r>
        <w:rPr/>
        <w:t>podrán</w:t>
      </w:r>
      <w:r>
        <w:rPr>
          <w:spacing w:val="15"/>
        </w:rPr>
        <w:t> </w:t>
      </w:r>
      <w:r>
        <w:rPr/>
        <w:t>participar</w:t>
      </w:r>
      <w:r>
        <w:rPr>
          <w:spacing w:val="14"/>
        </w:rPr>
        <w:t> </w:t>
      </w:r>
      <w:r>
        <w:rPr/>
        <w:t>en</w:t>
      </w:r>
      <w:r>
        <w:rPr>
          <w:spacing w:val="15"/>
        </w:rPr>
        <w:t> </w:t>
      </w:r>
      <w:r>
        <w:rPr/>
        <w:t>política</w:t>
      </w:r>
      <w:r>
        <w:rPr>
          <w:spacing w:val="16"/>
        </w:rPr>
        <w:t> </w:t>
      </w:r>
      <w:r>
        <w:rPr/>
        <w:t>ni</w:t>
      </w:r>
      <w:r>
        <w:rPr>
          <w:spacing w:val="23"/>
        </w:rPr>
        <w:t> </w:t>
      </w:r>
      <w:r>
        <w:rPr/>
        <w:t>ser</w:t>
      </w:r>
    </w:p>
    <w:p>
      <w:pPr>
        <w:spacing w:after="0" w:line="468" w:lineRule="auto"/>
        <w:jc w:val="both"/>
        <w:sectPr>
          <w:pgSz w:w="12240" w:h="15840"/>
          <w:pgMar w:header="722" w:footer="0" w:top="1320" w:bottom="280" w:left="1300" w:right="1300"/>
        </w:sectPr>
      </w:pPr>
    </w:p>
    <w:p>
      <w:pPr>
        <w:pStyle w:val="BodyText"/>
        <w:spacing w:line="468" w:lineRule="auto" w:before="82"/>
        <w:ind w:left="1558"/>
      </w:pPr>
      <w:r>
        <w:rPr/>
        <w:t>elegidos quienes hayan sido condenados y seleccionados por estos delitos (Acto Legislativo 1, 2012, Art.67, p.11)</w:t>
      </w:r>
    </w:p>
    <w:p>
      <w:pPr>
        <w:pStyle w:val="BodyText"/>
        <w:rPr>
          <w:sz w:val="26"/>
        </w:rPr>
      </w:pPr>
    </w:p>
    <w:p>
      <w:pPr>
        <w:pStyle w:val="BodyText"/>
        <w:spacing w:before="8"/>
        <w:rPr>
          <w:sz w:val="20"/>
        </w:rPr>
      </w:pPr>
    </w:p>
    <w:p>
      <w:pPr>
        <w:pStyle w:val="BodyText"/>
        <w:spacing w:line="468" w:lineRule="auto"/>
        <w:ind w:left="118" w:right="237" w:firstLine="283"/>
        <w:jc w:val="both"/>
      </w:pPr>
      <w:r>
        <w:rPr/>
        <w:t>El accionante manifiesta que dicho acto legislativo es inconstitucional, </w:t>
      </w:r>
      <w:r>
        <w:rPr>
          <w:spacing w:val="-3"/>
        </w:rPr>
        <w:t>ya </w:t>
      </w:r>
      <w:r>
        <w:rPr/>
        <w:t>que, en el inciso cuarto</w:t>
      </w:r>
      <w:r>
        <w:rPr>
          <w:spacing w:val="-12"/>
        </w:rPr>
        <w:t> </w:t>
      </w:r>
      <w:r>
        <w:rPr/>
        <w:t>del</w:t>
      </w:r>
      <w:r>
        <w:rPr>
          <w:spacing w:val="-11"/>
        </w:rPr>
        <w:t> </w:t>
      </w:r>
      <w:r>
        <w:rPr/>
        <w:t>articulo</w:t>
      </w:r>
      <w:r>
        <w:rPr>
          <w:spacing w:val="-12"/>
        </w:rPr>
        <w:t> </w:t>
      </w:r>
      <w:r>
        <w:rPr/>
        <w:t>66</w:t>
      </w:r>
      <w:r>
        <w:rPr>
          <w:spacing w:val="-11"/>
        </w:rPr>
        <w:t> </w:t>
      </w:r>
      <w:r>
        <w:rPr/>
        <w:t>transitorio</w:t>
      </w:r>
      <w:r>
        <w:rPr>
          <w:spacing w:val="-12"/>
        </w:rPr>
        <w:t> </w:t>
      </w:r>
      <w:r>
        <w:rPr/>
        <w:t>que</w:t>
      </w:r>
      <w:r>
        <w:rPr>
          <w:spacing w:val="-12"/>
        </w:rPr>
        <w:t> </w:t>
      </w:r>
      <w:r>
        <w:rPr/>
        <w:t>se</w:t>
      </w:r>
      <w:r>
        <w:rPr>
          <w:spacing w:val="-13"/>
        </w:rPr>
        <w:t> </w:t>
      </w:r>
      <w:r>
        <w:rPr/>
        <w:t>incorpora</w:t>
      </w:r>
      <w:r>
        <w:rPr>
          <w:spacing w:val="-13"/>
        </w:rPr>
        <w:t> </w:t>
      </w:r>
      <w:r>
        <w:rPr/>
        <w:t>en</w:t>
      </w:r>
      <w:r>
        <w:rPr>
          <w:spacing w:val="-11"/>
        </w:rPr>
        <w:t> </w:t>
      </w:r>
      <w:r>
        <w:rPr/>
        <w:t>la</w:t>
      </w:r>
      <w:r>
        <w:rPr>
          <w:spacing w:val="-13"/>
        </w:rPr>
        <w:t> </w:t>
      </w:r>
      <w:r>
        <w:rPr/>
        <w:t>Constitución</w:t>
      </w:r>
      <w:r>
        <w:rPr>
          <w:spacing w:val="-11"/>
        </w:rPr>
        <w:t> </w:t>
      </w:r>
      <w:r>
        <w:rPr/>
        <w:t>Política</w:t>
      </w:r>
      <w:r>
        <w:rPr>
          <w:spacing w:val="-15"/>
        </w:rPr>
        <w:t> </w:t>
      </w:r>
      <w:r>
        <w:rPr/>
        <w:t>se</w:t>
      </w:r>
      <w:r>
        <w:rPr>
          <w:spacing w:val="-12"/>
        </w:rPr>
        <w:t> </w:t>
      </w:r>
      <w:r>
        <w:rPr/>
        <w:t>viola</w:t>
      </w:r>
      <w:r>
        <w:rPr>
          <w:spacing w:val="-13"/>
        </w:rPr>
        <w:t> </w:t>
      </w:r>
      <w:r>
        <w:rPr/>
        <w:t>la</w:t>
      </w:r>
      <w:r>
        <w:rPr>
          <w:spacing w:val="-12"/>
        </w:rPr>
        <w:t> </w:t>
      </w:r>
      <w:r>
        <w:rPr/>
        <w:t>obligación constitucional que tiene el Estado de investigar, juzgar y condenar a todos aquellos que sean responsables de violaciones a los derechos humanos, delitos transnacionales, terrorismo e infracciones al derecho internacional humanitario (DIH), así mismo manifiesta que se viola el derecho</w:t>
      </w:r>
      <w:r>
        <w:rPr>
          <w:spacing w:val="-9"/>
        </w:rPr>
        <w:t> </w:t>
      </w:r>
      <w:r>
        <w:rPr/>
        <w:t>que</w:t>
      </w:r>
      <w:r>
        <w:rPr>
          <w:spacing w:val="-12"/>
        </w:rPr>
        <w:t> </w:t>
      </w:r>
      <w:r>
        <w:rPr/>
        <w:t>tienen</w:t>
      </w:r>
      <w:r>
        <w:rPr>
          <w:spacing w:val="-10"/>
        </w:rPr>
        <w:t> </w:t>
      </w:r>
      <w:r>
        <w:rPr/>
        <w:t>las</w:t>
      </w:r>
      <w:r>
        <w:rPr>
          <w:spacing w:val="-11"/>
        </w:rPr>
        <w:t> </w:t>
      </w:r>
      <w:r>
        <w:rPr/>
        <w:t>victimas</w:t>
      </w:r>
      <w:r>
        <w:rPr>
          <w:spacing w:val="-11"/>
        </w:rPr>
        <w:t> </w:t>
      </w:r>
      <w:r>
        <w:rPr/>
        <w:t>a</w:t>
      </w:r>
      <w:r>
        <w:rPr>
          <w:spacing w:val="-11"/>
        </w:rPr>
        <w:t> </w:t>
      </w:r>
      <w:r>
        <w:rPr/>
        <w:t>ser</w:t>
      </w:r>
      <w:r>
        <w:rPr>
          <w:spacing w:val="-10"/>
        </w:rPr>
        <w:t> </w:t>
      </w:r>
      <w:r>
        <w:rPr/>
        <w:t>reparadas</w:t>
      </w:r>
      <w:r>
        <w:rPr>
          <w:spacing w:val="-11"/>
        </w:rPr>
        <w:t> </w:t>
      </w:r>
      <w:r>
        <w:rPr/>
        <w:t>integralmente</w:t>
      </w:r>
      <w:r>
        <w:rPr>
          <w:spacing w:val="-8"/>
        </w:rPr>
        <w:t> </w:t>
      </w:r>
      <w:r>
        <w:rPr/>
        <w:t>porque</w:t>
      </w:r>
      <w:r>
        <w:rPr>
          <w:spacing w:val="-12"/>
        </w:rPr>
        <w:t> </w:t>
      </w:r>
      <w:r>
        <w:rPr/>
        <w:t>no</w:t>
      </w:r>
      <w:r>
        <w:rPr>
          <w:spacing w:val="-8"/>
        </w:rPr>
        <w:t> </w:t>
      </w:r>
      <w:r>
        <w:rPr/>
        <w:t>se</w:t>
      </w:r>
      <w:r>
        <w:rPr>
          <w:spacing w:val="-9"/>
        </w:rPr>
        <w:t> </w:t>
      </w:r>
      <w:r>
        <w:rPr/>
        <w:t>materializa</w:t>
      </w:r>
      <w:r>
        <w:rPr>
          <w:spacing w:val="-12"/>
        </w:rPr>
        <w:t> </w:t>
      </w:r>
      <w:r>
        <w:rPr/>
        <w:t>una</w:t>
      </w:r>
      <w:r>
        <w:rPr>
          <w:spacing w:val="-11"/>
        </w:rPr>
        <w:t> </w:t>
      </w:r>
      <w:r>
        <w:rPr/>
        <w:t>verdad individual sino colectiva basada en patrones de macro</w:t>
      </w:r>
      <w:r>
        <w:rPr>
          <w:spacing w:val="-5"/>
        </w:rPr>
        <w:t> </w:t>
      </w:r>
      <w:r>
        <w:rPr/>
        <w:t>criminalidad.</w:t>
      </w:r>
    </w:p>
    <w:p>
      <w:pPr>
        <w:pStyle w:val="BodyText"/>
        <w:rPr>
          <w:sz w:val="26"/>
        </w:rPr>
      </w:pPr>
    </w:p>
    <w:p>
      <w:pPr>
        <w:pStyle w:val="BodyText"/>
        <w:spacing w:before="8"/>
        <w:rPr>
          <w:sz w:val="21"/>
        </w:rPr>
      </w:pPr>
    </w:p>
    <w:p>
      <w:pPr>
        <w:pStyle w:val="BodyText"/>
        <w:spacing w:line="468" w:lineRule="auto"/>
        <w:ind w:left="118" w:right="234" w:firstLine="283"/>
        <w:jc w:val="both"/>
      </w:pPr>
      <w:r>
        <w:rPr/>
        <w:t>Respecto al articulo tercero del acto legislativo 01 de 2012 el accionante no considera competente al congreso de la republica para legislar sobre este tema, pues para poder habilitar a quienes hayan sido condenados por infracciones al derecho internacional humanitario, delitos transnacionales, actos de terrorismo y violaciones a derechos humanos a participar en política teniendo derecho a ser candidatos a cargos de elección popular debe provenir de una Asamblea Nacional</w:t>
      </w:r>
      <w:r>
        <w:rPr>
          <w:spacing w:val="-6"/>
        </w:rPr>
        <w:t> </w:t>
      </w:r>
      <w:r>
        <w:rPr/>
        <w:t>Constituyente</w:t>
      </w:r>
      <w:r>
        <w:rPr>
          <w:spacing w:val="-7"/>
        </w:rPr>
        <w:t> </w:t>
      </w:r>
      <w:r>
        <w:rPr/>
        <w:t>o</w:t>
      </w:r>
      <w:r>
        <w:rPr>
          <w:spacing w:val="-4"/>
        </w:rPr>
        <w:t> </w:t>
      </w:r>
      <w:r>
        <w:rPr/>
        <w:t>de</w:t>
      </w:r>
      <w:r>
        <w:rPr>
          <w:spacing w:val="-7"/>
        </w:rPr>
        <w:t> </w:t>
      </w:r>
      <w:r>
        <w:rPr/>
        <w:t>un</w:t>
      </w:r>
      <w:r>
        <w:rPr>
          <w:spacing w:val="-6"/>
        </w:rPr>
        <w:t> </w:t>
      </w:r>
      <w:r>
        <w:rPr/>
        <w:t>referendo,</w:t>
      </w:r>
      <w:r>
        <w:rPr>
          <w:spacing w:val="-4"/>
        </w:rPr>
        <w:t> </w:t>
      </w:r>
      <w:r>
        <w:rPr/>
        <w:t>de</w:t>
      </w:r>
      <w:r>
        <w:rPr>
          <w:spacing w:val="-5"/>
        </w:rPr>
        <w:t> </w:t>
      </w:r>
      <w:r>
        <w:rPr/>
        <w:t>esta</w:t>
      </w:r>
      <w:r>
        <w:rPr>
          <w:spacing w:val="-4"/>
        </w:rPr>
        <w:t> </w:t>
      </w:r>
      <w:r>
        <w:rPr/>
        <w:t>manera,</w:t>
      </w:r>
      <w:r>
        <w:rPr>
          <w:spacing w:val="-4"/>
        </w:rPr>
        <w:t> </w:t>
      </w:r>
      <w:r>
        <w:rPr/>
        <w:t>el</w:t>
      </w:r>
      <w:r>
        <w:rPr>
          <w:spacing w:val="-6"/>
        </w:rPr>
        <w:t> </w:t>
      </w:r>
      <w:r>
        <w:rPr/>
        <w:t>accionante</w:t>
      </w:r>
      <w:r>
        <w:rPr>
          <w:spacing w:val="-5"/>
        </w:rPr>
        <w:t> </w:t>
      </w:r>
      <w:r>
        <w:rPr/>
        <w:t>considera</w:t>
      </w:r>
      <w:r>
        <w:rPr>
          <w:spacing w:val="-6"/>
        </w:rPr>
        <w:t> </w:t>
      </w:r>
      <w:r>
        <w:rPr/>
        <w:t>que</w:t>
      </w:r>
      <w:r>
        <w:rPr>
          <w:spacing w:val="-5"/>
        </w:rPr>
        <w:t> </w:t>
      </w:r>
      <w:r>
        <w:rPr/>
        <w:t>existe</w:t>
      </w:r>
      <w:r>
        <w:rPr>
          <w:spacing w:val="-7"/>
        </w:rPr>
        <w:t> </w:t>
      </w:r>
      <w:r>
        <w:rPr/>
        <w:t>una sustitución</w:t>
      </w:r>
      <w:r>
        <w:rPr>
          <w:spacing w:val="-12"/>
        </w:rPr>
        <w:t> </w:t>
      </w:r>
      <w:r>
        <w:rPr/>
        <w:t>de</w:t>
      </w:r>
      <w:r>
        <w:rPr>
          <w:spacing w:val="-12"/>
        </w:rPr>
        <w:t> </w:t>
      </w:r>
      <w:r>
        <w:rPr/>
        <w:t>la</w:t>
      </w:r>
      <w:r>
        <w:rPr>
          <w:spacing w:val="-12"/>
        </w:rPr>
        <w:t> </w:t>
      </w:r>
      <w:r>
        <w:rPr/>
        <w:t>constitución</w:t>
      </w:r>
      <w:r>
        <w:rPr>
          <w:spacing w:val="-12"/>
        </w:rPr>
        <w:t> </w:t>
      </w:r>
      <w:r>
        <w:rPr/>
        <w:t>al</w:t>
      </w:r>
      <w:r>
        <w:rPr>
          <w:spacing w:val="-11"/>
        </w:rPr>
        <w:t> </w:t>
      </w:r>
      <w:r>
        <w:rPr/>
        <w:t>incoar</w:t>
      </w:r>
      <w:r>
        <w:rPr>
          <w:spacing w:val="-12"/>
        </w:rPr>
        <w:t> </w:t>
      </w:r>
      <w:r>
        <w:rPr/>
        <w:t>un</w:t>
      </w:r>
      <w:r>
        <w:rPr>
          <w:spacing w:val="-12"/>
        </w:rPr>
        <w:t> </w:t>
      </w:r>
      <w:r>
        <w:rPr/>
        <w:t>nuevo</w:t>
      </w:r>
      <w:r>
        <w:rPr>
          <w:spacing w:val="-11"/>
        </w:rPr>
        <w:t> </w:t>
      </w:r>
      <w:r>
        <w:rPr/>
        <w:t>marco</w:t>
      </w:r>
      <w:r>
        <w:rPr>
          <w:spacing w:val="-11"/>
        </w:rPr>
        <w:t> </w:t>
      </w:r>
      <w:r>
        <w:rPr/>
        <w:t>constitucional</w:t>
      </w:r>
      <w:r>
        <w:rPr>
          <w:spacing w:val="-12"/>
        </w:rPr>
        <w:t> </w:t>
      </w:r>
      <w:r>
        <w:rPr/>
        <w:t>porque</w:t>
      </w:r>
      <w:r>
        <w:rPr>
          <w:spacing w:val="-11"/>
        </w:rPr>
        <w:t> </w:t>
      </w:r>
      <w:r>
        <w:rPr/>
        <w:t>nuestra</w:t>
      </w:r>
      <w:r>
        <w:rPr>
          <w:spacing w:val="-12"/>
        </w:rPr>
        <w:t> </w:t>
      </w:r>
      <w:r>
        <w:rPr/>
        <w:t>constitución política se basa dentro de un pilar fundamental como lo es un “marco democrático” preestablecido. El accionante considera también que la participación política, la democracia y la prevalencia de la protección de los derechos humanos se articulan en la Constitución Política Nacional con el fin de garantizar el respeto a la dignidad</w:t>
      </w:r>
      <w:r>
        <w:rPr>
          <w:spacing w:val="1"/>
        </w:rPr>
        <w:t> </w:t>
      </w:r>
      <w:r>
        <w:rPr/>
        <w:t>humana.</w:t>
      </w:r>
    </w:p>
    <w:p>
      <w:pPr>
        <w:spacing w:after="0" w:line="468" w:lineRule="auto"/>
        <w:jc w:val="both"/>
        <w:sectPr>
          <w:pgSz w:w="12240" w:h="15840"/>
          <w:pgMar w:header="722" w:footer="0" w:top="1320" w:bottom="280" w:left="1300" w:right="1300"/>
        </w:sectPr>
      </w:pPr>
    </w:p>
    <w:p>
      <w:pPr>
        <w:pStyle w:val="BodyText"/>
        <w:spacing w:line="468" w:lineRule="auto" w:before="80"/>
        <w:ind w:left="118" w:right="236" w:firstLine="283"/>
        <w:jc w:val="both"/>
      </w:pPr>
      <w:r>
        <w:rPr/>
        <w:t>Esta</w:t>
      </w:r>
      <w:r>
        <w:rPr>
          <w:spacing w:val="-8"/>
        </w:rPr>
        <w:t> </w:t>
      </w:r>
      <w:r>
        <w:rPr/>
        <w:t>corporación</w:t>
      </w:r>
      <w:r>
        <w:rPr>
          <w:spacing w:val="-6"/>
        </w:rPr>
        <w:t> </w:t>
      </w:r>
      <w:r>
        <w:rPr/>
        <w:t>decidió</w:t>
      </w:r>
      <w:r>
        <w:rPr>
          <w:spacing w:val="-4"/>
        </w:rPr>
        <w:t> </w:t>
      </w:r>
      <w:r>
        <w:rPr/>
        <w:t>declarar</w:t>
      </w:r>
      <w:r>
        <w:rPr>
          <w:spacing w:val="-5"/>
        </w:rPr>
        <w:t> </w:t>
      </w:r>
      <w:r>
        <w:rPr/>
        <w:t>exequible</w:t>
      </w:r>
      <w:r>
        <w:rPr>
          <w:spacing w:val="-7"/>
        </w:rPr>
        <w:t> </w:t>
      </w:r>
      <w:r>
        <w:rPr/>
        <w:t>del</w:t>
      </w:r>
      <w:r>
        <w:rPr>
          <w:spacing w:val="-6"/>
        </w:rPr>
        <w:t> </w:t>
      </w:r>
      <w:r>
        <w:rPr/>
        <w:t>inciso</w:t>
      </w:r>
      <w:r>
        <w:rPr>
          <w:spacing w:val="-6"/>
        </w:rPr>
        <w:t> </w:t>
      </w:r>
      <w:r>
        <w:rPr/>
        <w:t>cuarto</w:t>
      </w:r>
      <w:r>
        <w:rPr>
          <w:spacing w:val="-7"/>
        </w:rPr>
        <w:t> </w:t>
      </w:r>
      <w:r>
        <w:rPr/>
        <w:t>del</w:t>
      </w:r>
      <w:r>
        <w:rPr>
          <w:spacing w:val="-6"/>
        </w:rPr>
        <w:t> </w:t>
      </w:r>
      <w:r>
        <w:rPr/>
        <w:t>articulo</w:t>
      </w:r>
      <w:r>
        <w:rPr>
          <w:spacing w:val="-6"/>
        </w:rPr>
        <w:t> </w:t>
      </w:r>
      <w:r>
        <w:rPr/>
        <w:t>1</w:t>
      </w:r>
      <w:r>
        <w:rPr>
          <w:spacing w:val="-5"/>
        </w:rPr>
        <w:t> </w:t>
      </w:r>
      <w:r>
        <w:rPr/>
        <w:t>del</w:t>
      </w:r>
      <w:r>
        <w:rPr>
          <w:spacing w:val="-6"/>
        </w:rPr>
        <w:t> </w:t>
      </w:r>
      <w:r>
        <w:rPr/>
        <w:t>acto</w:t>
      </w:r>
      <w:r>
        <w:rPr>
          <w:spacing w:val="-6"/>
        </w:rPr>
        <w:t> </w:t>
      </w:r>
      <w:r>
        <w:rPr/>
        <w:t>legislativo 01 de 2012 como lo estableció en la sentencia C-579 de 2013 y asimismo declarar exequible el artículo 3º del Acto Legislativo 1 de 2012, que incorporó el artículo transitorio 67 de la Constitución.</w:t>
      </w:r>
    </w:p>
    <w:p>
      <w:pPr>
        <w:pStyle w:val="BodyText"/>
        <w:rPr>
          <w:sz w:val="26"/>
        </w:rPr>
      </w:pPr>
    </w:p>
    <w:p>
      <w:pPr>
        <w:pStyle w:val="BodyText"/>
        <w:spacing w:before="2"/>
        <w:rPr>
          <w:sz w:val="21"/>
        </w:rPr>
      </w:pPr>
    </w:p>
    <w:p>
      <w:pPr>
        <w:pStyle w:val="BodyText"/>
        <w:spacing w:line="470" w:lineRule="auto"/>
        <w:ind w:left="118" w:right="234" w:firstLine="283"/>
        <w:jc w:val="both"/>
      </w:pPr>
      <w:r>
        <w:rPr/>
        <w:t>Respecto a la intención del accionante de pedir a la Corte Constitucional declarar la inexequibilidad del inciso cuarto del articulo 66 transitorio consagrado en el articulo primero del acto legislativo 01 de 2012, la corte ha manifestado que existe identidad con el cargo de sustitución</w:t>
      </w:r>
      <w:r>
        <w:rPr>
          <w:spacing w:val="-13"/>
        </w:rPr>
        <w:t> </w:t>
      </w:r>
      <w:r>
        <w:rPr/>
        <w:t>examinado</w:t>
      </w:r>
      <w:r>
        <w:rPr>
          <w:spacing w:val="-12"/>
        </w:rPr>
        <w:t> </w:t>
      </w:r>
      <w:r>
        <w:rPr/>
        <w:t>en</w:t>
      </w:r>
      <w:r>
        <w:rPr>
          <w:spacing w:val="-15"/>
        </w:rPr>
        <w:t> </w:t>
      </w:r>
      <w:r>
        <w:rPr/>
        <w:t>la</w:t>
      </w:r>
      <w:r>
        <w:rPr>
          <w:spacing w:val="-14"/>
        </w:rPr>
        <w:t> </w:t>
      </w:r>
      <w:r>
        <w:rPr/>
        <w:t>sentencia</w:t>
      </w:r>
      <w:r>
        <w:rPr>
          <w:spacing w:val="-13"/>
        </w:rPr>
        <w:t> </w:t>
      </w:r>
      <w:r>
        <w:rPr/>
        <w:t>C-579</w:t>
      </w:r>
      <w:r>
        <w:rPr>
          <w:spacing w:val="-12"/>
        </w:rPr>
        <w:t> </w:t>
      </w:r>
      <w:r>
        <w:rPr/>
        <w:t>de</w:t>
      </w:r>
      <w:r>
        <w:rPr>
          <w:spacing w:val="-13"/>
        </w:rPr>
        <w:t> </w:t>
      </w:r>
      <w:r>
        <w:rPr/>
        <w:t>2013</w:t>
      </w:r>
      <w:r>
        <w:rPr>
          <w:spacing w:val="-11"/>
        </w:rPr>
        <w:t> </w:t>
      </w:r>
      <w:r>
        <w:rPr/>
        <w:t>y</w:t>
      </w:r>
      <w:r>
        <w:rPr>
          <w:spacing w:val="-17"/>
        </w:rPr>
        <w:t> </w:t>
      </w:r>
      <w:r>
        <w:rPr/>
        <w:t>se</w:t>
      </w:r>
      <w:r>
        <w:rPr>
          <w:spacing w:val="-13"/>
        </w:rPr>
        <w:t> </w:t>
      </w:r>
      <w:r>
        <w:rPr/>
        <w:t>presenta</w:t>
      </w:r>
      <w:r>
        <w:rPr>
          <w:spacing w:val="-11"/>
        </w:rPr>
        <w:t> </w:t>
      </w:r>
      <w:r>
        <w:rPr/>
        <w:t>el</w:t>
      </w:r>
      <w:r>
        <w:rPr>
          <w:spacing w:val="-13"/>
        </w:rPr>
        <w:t> </w:t>
      </w:r>
      <w:r>
        <w:rPr/>
        <w:t>fenómeno</w:t>
      </w:r>
      <w:r>
        <w:rPr>
          <w:spacing w:val="-12"/>
        </w:rPr>
        <w:t> </w:t>
      </w:r>
      <w:r>
        <w:rPr/>
        <w:t>de</w:t>
      </w:r>
      <w:r>
        <w:rPr>
          <w:spacing w:val="-13"/>
        </w:rPr>
        <w:t> </w:t>
      </w:r>
      <w:r>
        <w:rPr/>
        <w:t>la</w:t>
      </w:r>
      <w:r>
        <w:rPr>
          <w:spacing w:val="-11"/>
        </w:rPr>
        <w:t> </w:t>
      </w:r>
      <w:r>
        <w:rPr/>
        <w:t>cosa</w:t>
      </w:r>
      <w:r>
        <w:rPr>
          <w:spacing w:val="-14"/>
        </w:rPr>
        <w:t> </w:t>
      </w:r>
      <w:r>
        <w:rPr/>
        <w:t>juzgada constitucional.</w:t>
      </w:r>
    </w:p>
    <w:p>
      <w:pPr>
        <w:pStyle w:val="BodyText"/>
        <w:rPr>
          <w:sz w:val="26"/>
        </w:rPr>
      </w:pPr>
    </w:p>
    <w:p>
      <w:pPr>
        <w:pStyle w:val="BodyText"/>
        <w:spacing w:before="5"/>
        <w:rPr>
          <w:sz w:val="20"/>
        </w:rPr>
      </w:pPr>
    </w:p>
    <w:p>
      <w:pPr>
        <w:pStyle w:val="BodyText"/>
        <w:spacing w:line="468" w:lineRule="auto"/>
        <w:ind w:left="118" w:right="236" w:firstLine="283"/>
        <w:jc w:val="both"/>
      </w:pPr>
      <w:r>
        <w:rPr/>
        <w:t>La</w:t>
      </w:r>
      <w:r>
        <w:rPr>
          <w:spacing w:val="-5"/>
        </w:rPr>
        <w:t> </w:t>
      </w:r>
      <w:r>
        <w:rPr/>
        <w:t>Corte</w:t>
      </w:r>
      <w:r>
        <w:rPr>
          <w:spacing w:val="-6"/>
        </w:rPr>
        <w:t> </w:t>
      </w:r>
      <w:r>
        <w:rPr/>
        <w:t>Constitucional</w:t>
      </w:r>
      <w:r>
        <w:rPr>
          <w:spacing w:val="-3"/>
        </w:rPr>
        <w:t> </w:t>
      </w:r>
      <w:r>
        <w:rPr/>
        <w:t>manifiesta</w:t>
      </w:r>
      <w:r>
        <w:rPr>
          <w:spacing w:val="-6"/>
        </w:rPr>
        <w:t> </w:t>
      </w:r>
      <w:r>
        <w:rPr/>
        <w:t>mediante</w:t>
      </w:r>
      <w:r>
        <w:rPr>
          <w:spacing w:val="-4"/>
        </w:rPr>
        <w:t> </w:t>
      </w:r>
      <w:r>
        <w:rPr/>
        <w:t>la</w:t>
      </w:r>
      <w:r>
        <w:rPr>
          <w:spacing w:val="-6"/>
        </w:rPr>
        <w:t> </w:t>
      </w:r>
      <w:r>
        <w:rPr/>
        <w:t>sentencia</w:t>
      </w:r>
      <w:r>
        <w:rPr>
          <w:spacing w:val="-6"/>
        </w:rPr>
        <w:t> </w:t>
      </w:r>
      <w:r>
        <w:rPr/>
        <w:t>C-577</w:t>
      </w:r>
      <w:r>
        <w:rPr>
          <w:spacing w:val="-5"/>
        </w:rPr>
        <w:t> </w:t>
      </w:r>
      <w:r>
        <w:rPr/>
        <w:t>de</w:t>
      </w:r>
      <w:r>
        <w:rPr>
          <w:spacing w:val="-6"/>
        </w:rPr>
        <w:t> </w:t>
      </w:r>
      <w:r>
        <w:rPr/>
        <w:t>2014</w:t>
      </w:r>
      <w:r>
        <w:rPr>
          <w:spacing w:val="-5"/>
        </w:rPr>
        <w:t> </w:t>
      </w:r>
      <w:r>
        <w:rPr/>
        <w:t>que</w:t>
      </w:r>
      <w:r>
        <w:rPr>
          <w:spacing w:val="-6"/>
        </w:rPr>
        <w:t> </w:t>
      </w:r>
      <w:r>
        <w:rPr/>
        <w:t>la</w:t>
      </w:r>
      <w:r>
        <w:rPr>
          <w:spacing w:val="-7"/>
        </w:rPr>
        <w:t> </w:t>
      </w:r>
      <w:r>
        <w:rPr/>
        <w:t>jurisprudencia en materia constitucional “ha reconocido la libertad configurativa que tiene el legislador para establecer cuales delitos conexos al político podrán gozar de este beneficio” (Corte Constitucional, Sentencia Nº C577, 2014).</w:t>
      </w:r>
    </w:p>
    <w:p>
      <w:pPr>
        <w:pStyle w:val="BodyText"/>
        <w:rPr>
          <w:sz w:val="26"/>
        </w:rPr>
      </w:pPr>
    </w:p>
    <w:p>
      <w:pPr>
        <w:pStyle w:val="BodyText"/>
        <w:spacing w:before="2"/>
        <w:rPr>
          <w:sz w:val="21"/>
        </w:rPr>
      </w:pPr>
    </w:p>
    <w:p>
      <w:pPr>
        <w:pStyle w:val="BodyText"/>
        <w:spacing w:line="470" w:lineRule="auto"/>
        <w:ind w:left="118" w:right="233" w:firstLine="283"/>
        <w:jc w:val="both"/>
      </w:pPr>
      <w:r>
        <w:rPr/>
        <w:t>La Corte Constitucional también ha manifestado que con el fin de respetar los estándares internacionales</w:t>
      </w:r>
      <w:r>
        <w:rPr>
          <w:spacing w:val="-9"/>
        </w:rPr>
        <w:t> </w:t>
      </w:r>
      <w:r>
        <w:rPr/>
        <w:t>es</w:t>
      </w:r>
      <w:r>
        <w:rPr>
          <w:spacing w:val="-11"/>
        </w:rPr>
        <w:t> </w:t>
      </w:r>
      <w:r>
        <w:rPr/>
        <w:t>improcedente</w:t>
      </w:r>
      <w:r>
        <w:rPr>
          <w:spacing w:val="-11"/>
        </w:rPr>
        <w:t> </w:t>
      </w:r>
      <w:r>
        <w:rPr/>
        <w:t>declarar</w:t>
      </w:r>
      <w:r>
        <w:rPr>
          <w:spacing w:val="-12"/>
        </w:rPr>
        <w:t> </w:t>
      </w:r>
      <w:r>
        <w:rPr/>
        <w:t>como</w:t>
      </w:r>
      <w:r>
        <w:rPr>
          <w:spacing w:val="-11"/>
        </w:rPr>
        <w:t> </w:t>
      </w:r>
      <w:r>
        <w:rPr/>
        <w:t>conexos</w:t>
      </w:r>
      <w:r>
        <w:rPr>
          <w:spacing w:val="-11"/>
        </w:rPr>
        <w:t> </w:t>
      </w:r>
      <w:r>
        <w:rPr/>
        <w:t>al</w:t>
      </w:r>
      <w:r>
        <w:rPr>
          <w:spacing w:val="-11"/>
        </w:rPr>
        <w:t> </w:t>
      </w:r>
      <w:r>
        <w:rPr/>
        <w:t>delito</w:t>
      </w:r>
      <w:r>
        <w:rPr>
          <w:spacing w:val="-11"/>
        </w:rPr>
        <w:t> </w:t>
      </w:r>
      <w:r>
        <w:rPr/>
        <w:t>político,</w:t>
      </w:r>
      <w:r>
        <w:rPr>
          <w:spacing w:val="-12"/>
        </w:rPr>
        <w:t> </w:t>
      </w:r>
      <w:r>
        <w:rPr/>
        <w:t>los</w:t>
      </w:r>
      <w:r>
        <w:rPr>
          <w:spacing w:val="-13"/>
        </w:rPr>
        <w:t> </w:t>
      </w:r>
      <w:r>
        <w:rPr/>
        <w:t>delitos</w:t>
      </w:r>
      <w:r>
        <w:rPr>
          <w:spacing w:val="-10"/>
        </w:rPr>
        <w:t> </w:t>
      </w:r>
      <w:r>
        <w:rPr/>
        <w:t>de</w:t>
      </w:r>
      <w:r>
        <w:rPr>
          <w:spacing w:val="-12"/>
        </w:rPr>
        <w:t> </w:t>
      </w:r>
      <w:r>
        <w:rPr/>
        <w:t>homicidio fuera de combate, el terrorismo, el secuestro y la</w:t>
      </w:r>
      <w:r>
        <w:rPr>
          <w:spacing w:val="-4"/>
        </w:rPr>
        <w:t> </w:t>
      </w:r>
      <w:r>
        <w:rPr/>
        <w:t>extorsión.</w:t>
      </w:r>
    </w:p>
    <w:p>
      <w:pPr>
        <w:spacing w:after="0" w:line="470" w:lineRule="auto"/>
        <w:jc w:val="both"/>
        <w:sectPr>
          <w:pgSz w:w="12240" w:h="15840"/>
          <w:pgMar w:header="722" w:footer="0" w:top="132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pStyle w:val="Heading1"/>
        <w:spacing w:before="90"/>
        <w:ind w:left="2142" w:right="2142"/>
        <w:jc w:val="center"/>
      </w:pPr>
      <w:bookmarkStart w:name="_bookmark32" w:id="33"/>
      <w:bookmarkEnd w:id="33"/>
      <w:r>
        <w:rPr>
          <w:b w:val="0"/>
        </w:rPr>
      </w:r>
      <w:r>
        <w:rPr/>
        <w:t>Reseña Histórica del Delito Político en Colombia</w:t>
      </w:r>
    </w:p>
    <w:p>
      <w:pPr>
        <w:pStyle w:val="BodyText"/>
        <w:rPr>
          <w:b/>
          <w:sz w:val="26"/>
        </w:rPr>
      </w:pPr>
    </w:p>
    <w:p>
      <w:pPr>
        <w:pStyle w:val="BodyText"/>
        <w:rPr>
          <w:b/>
          <w:sz w:val="26"/>
        </w:rPr>
      </w:pPr>
    </w:p>
    <w:p>
      <w:pPr>
        <w:pStyle w:val="BodyText"/>
        <w:spacing w:line="470" w:lineRule="auto" w:before="213"/>
        <w:ind w:left="118" w:right="238" w:firstLine="283"/>
        <w:jc w:val="both"/>
      </w:pPr>
      <w:r>
        <w:rPr/>
        <w:t>Desde la constitución granadina de 1858 se encuentra el concepto de ¨delito político¨ pues el ordenamiento jurídico colombiano en gran parte ha sido influenciado por el derecho penal europeo, el delito político ha sido al momento de excepcionar mecanismos un concepto esencial para determinar que delitos pueden ser amnistiados y cuales no, en 1982 el gobierno Julio Cesar Turbay Ayala mediante decreto 474 extinguió la acción penal de aquellas personas que hubiesen cometido delitos políticos o conexos, aunque no recibieron este beneficio quienes hubiesen</w:t>
      </w:r>
    </w:p>
    <w:p>
      <w:pPr>
        <w:spacing w:after="0" w:line="470" w:lineRule="auto"/>
        <w:jc w:val="both"/>
        <w:sectPr>
          <w:pgSz w:w="12240" w:h="15840"/>
          <w:pgMar w:header="722" w:footer="0" w:top="1320" w:bottom="280" w:left="1300" w:right="1300"/>
        </w:sectPr>
      </w:pPr>
    </w:p>
    <w:p>
      <w:pPr>
        <w:pStyle w:val="BodyText"/>
        <w:spacing w:line="470" w:lineRule="auto" w:before="80"/>
        <w:ind w:left="118" w:right="138"/>
      </w:pPr>
      <w:r>
        <w:rPr/>
        <w:t>cometido los delitos de extorsión, fuga de presos y homicidio simple y agravado fuera del área de combate.</w:t>
      </w:r>
    </w:p>
    <w:p>
      <w:pPr>
        <w:pStyle w:val="BodyText"/>
        <w:rPr>
          <w:sz w:val="26"/>
        </w:rPr>
      </w:pPr>
    </w:p>
    <w:p>
      <w:pPr>
        <w:pStyle w:val="BodyText"/>
        <w:spacing w:before="7"/>
        <w:rPr>
          <w:sz w:val="20"/>
        </w:rPr>
      </w:pPr>
    </w:p>
    <w:p>
      <w:pPr>
        <w:pStyle w:val="BodyText"/>
        <w:spacing w:line="468" w:lineRule="auto"/>
        <w:ind w:left="118" w:right="235" w:firstLine="283"/>
        <w:jc w:val="both"/>
      </w:pPr>
      <w:r>
        <w:rPr/>
        <w:t>Mediante la sentencia C-225 de 1995 que examino la constitucionalidad del protocolo II adicional a los Convenios de Ginebra de 1949 se manifiesta que el estado colombiano debe “conceder la amnistía más amplia posible a las personas a las que hayan tomado parte en el conflicto armado o que se encuentren privadas de la libertad, internadas o detenidas por motivos relacionados con el conflicto armado” (Art 6, núm. 5 del Protocolo II adicional a los convenios de Ginebra de 1949), de igual manera manifiesta que es el estado quien debe considerar cuales delitos “se refieren precisamente a los delitos políticos o conexos, puesto que esos son los que naturalmente derivan de motivos relacionados con el conflicto” (Corte Constitucional, Sentencia Nº C225, 1995).</w:t>
      </w:r>
    </w:p>
    <w:p>
      <w:pPr>
        <w:pStyle w:val="BodyText"/>
        <w:rPr>
          <w:sz w:val="26"/>
        </w:rPr>
      </w:pPr>
    </w:p>
    <w:p>
      <w:pPr>
        <w:pStyle w:val="BodyText"/>
        <w:spacing w:before="9"/>
        <w:rPr>
          <w:sz w:val="21"/>
        </w:rPr>
      </w:pPr>
    </w:p>
    <w:p>
      <w:pPr>
        <w:pStyle w:val="BodyText"/>
        <w:spacing w:line="468" w:lineRule="auto"/>
        <w:ind w:left="118" w:right="234" w:firstLine="283"/>
        <w:jc w:val="both"/>
      </w:pPr>
      <w:r>
        <w:rPr/>
        <w:t>En la incorporación del Estatuto de Roma dentro de la jurisdicción interna, la Corte Constitucional mediante la sentencia C-578 de 2002 ha manifestado que dicho estatuto no representa “un obstáculo para futuros procesos de paz y de reconciliación nacional” porque el “estatuto de roma, y nuestro ordenamiento constitucional solo permiten la amnistía para o el indulto para delitos políticos” (Corte Constitucional, Sentencia Nº C578, 2002). De esta misma forma la Corte le da la potestad al legislador de determinar que delitos son conexos al delito político, teniendo en cuenta que en ningún momento se podrán considerar las conductas de terrorismo, secuestro y extorsión.</w:t>
      </w:r>
    </w:p>
    <w:p>
      <w:pPr>
        <w:pStyle w:val="BodyText"/>
        <w:rPr>
          <w:sz w:val="26"/>
        </w:rPr>
      </w:pPr>
    </w:p>
    <w:p>
      <w:pPr>
        <w:pStyle w:val="BodyText"/>
        <w:spacing w:before="2"/>
        <w:rPr>
          <w:sz w:val="22"/>
        </w:rPr>
      </w:pPr>
    </w:p>
    <w:p>
      <w:pPr>
        <w:pStyle w:val="Heading1"/>
      </w:pPr>
      <w:bookmarkStart w:name="_bookmark33" w:id="34"/>
      <w:bookmarkEnd w:id="34"/>
      <w:r>
        <w:rPr>
          <w:b w:val="0"/>
        </w:rPr>
      </w:r>
      <w:r>
        <w:rPr/>
        <w:t>Ley 733 de 2002</w:t>
      </w:r>
    </w:p>
    <w:p>
      <w:pPr>
        <w:spacing w:after="0"/>
        <w:sectPr>
          <w:pgSz w:w="12240" w:h="15840"/>
          <w:pgMar w:header="722" w:footer="0" w:top="1320" w:bottom="280" w:left="1300" w:right="1300"/>
        </w:sectPr>
      </w:pPr>
    </w:p>
    <w:p>
      <w:pPr>
        <w:pStyle w:val="BodyText"/>
        <w:spacing w:line="470" w:lineRule="auto" w:before="80"/>
        <w:ind w:left="118" w:right="235" w:firstLine="283"/>
        <w:jc w:val="both"/>
      </w:pPr>
      <w:r>
        <w:rPr/>
        <w:t>La ley 733 de 2002 dicta medidas tendientes a erradicar los delitos de secuestro, terrorismo y extorsión, en su articulo 13 manifiesta que :</w:t>
      </w:r>
    </w:p>
    <w:p>
      <w:pPr>
        <w:pStyle w:val="BodyText"/>
        <w:spacing w:line="468" w:lineRule="auto"/>
        <w:ind w:left="1558" w:right="233"/>
        <w:jc w:val="both"/>
      </w:pPr>
      <w:r>
        <w:rPr/>
        <w:t>En ningún caso el autor o partícipe de los delitos de terrorismo, secuestro o extorsión, en cualquiera de sus modalidades, podrá ser beneficiado con amnistías e</w:t>
      </w:r>
      <w:r>
        <w:rPr>
          <w:spacing w:val="-14"/>
        </w:rPr>
        <w:t> </w:t>
      </w:r>
      <w:r>
        <w:rPr/>
        <w:t>indultos,</w:t>
      </w:r>
      <w:r>
        <w:rPr>
          <w:spacing w:val="-12"/>
        </w:rPr>
        <w:t> </w:t>
      </w:r>
      <w:r>
        <w:rPr/>
        <w:t>ni</w:t>
      </w:r>
      <w:r>
        <w:rPr>
          <w:spacing w:val="-13"/>
        </w:rPr>
        <w:t> </w:t>
      </w:r>
      <w:r>
        <w:rPr/>
        <w:t>podrán</w:t>
      </w:r>
      <w:r>
        <w:rPr>
          <w:spacing w:val="-12"/>
        </w:rPr>
        <w:t> </w:t>
      </w:r>
      <w:r>
        <w:rPr/>
        <w:t>considerarse</w:t>
      </w:r>
      <w:r>
        <w:rPr>
          <w:spacing w:val="-13"/>
        </w:rPr>
        <w:t> </w:t>
      </w:r>
      <w:r>
        <w:rPr/>
        <w:t>como</w:t>
      </w:r>
      <w:r>
        <w:rPr>
          <w:spacing w:val="-12"/>
        </w:rPr>
        <w:t> </w:t>
      </w:r>
      <w:r>
        <w:rPr/>
        <w:t>delitos</w:t>
      </w:r>
      <w:r>
        <w:rPr>
          <w:spacing w:val="-12"/>
        </w:rPr>
        <w:t> </w:t>
      </w:r>
      <w:r>
        <w:rPr/>
        <w:t>conexos</w:t>
      </w:r>
      <w:r>
        <w:rPr>
          <w:spacing w:val="-13"/>
        </w:rPr>
        <w:t> </w:t>
      </w:r>
      <w:r>
        <w:rPr/>
        <w:t>con</w:t>
      </w:r>
      <w:r>
        <w:rPr>
          <w:spacing w:val="-12"/>
        </w:rPr>
        <w:t> </w:t>
      </w:r>
      <w:r>
        <w:rPr/>
        <w:t>el</w:t>
      </w:r>
      <w:r>
        <w:rPr>
          <w:spacing w:val="-13"/>
        </w:rPr>
        <w:t> </w:t>
      </w:r>
      <w:r>
        <w:rPr/>
        <w:t>delito</w:t>
      </w:r>
      <w:r>
        <w:rPr>
          <w:spacing w:val="-12"/>
        </w:rPr>
        <w:t> </w:t>
      </w:r>
      <w:r>
        <w:rPr/>
        <w:t>político,</w:t>
      </w:r>
      <w:r>
        <w:rPr>
          <w:spacing w:val="-13"/>
        </w:rPr>
        <w:t> </w:t>
      </w:r>
      <w:r>
        <w:rPr/>
        <w:t>dada su condición de atroces (Ley 733, 2002, p.4</w:t>
      </w:r>
      <w:r>
        <w:rPr>
          <w:spacing w:val="-4"/>
        </w:rPr>
        <w:t> </w:t>
      </w:r>
      <w:r>
        <w:rPr/>
        <w:t>).</w:t>
      </w:r>
    </w:p>
    <w:p>
      <w:pPr>
        <w:pStyle w:val="BodyText"/>
        <w:rPr>
          <w:sz w:val="26"/>
        </w:rPr>
      </w:pPr>
    </w:p>
    <w:p>
      <w:pPr>
        <w:pStyle w:val="BodyText"/>
        <w:spacing w:before="1"/>
        <w:rPr>
          <w:sz w:val="21"/>
        </w:rPr>
      </w:pPr>
    </w:p>
    <w:p>
      <w:pPr>
        <w:pStyle w:val="Heading1"/>
      </w:pPr>
      <w:bookmarkStart w:name="_bookmark34" w:id="35"/>
      <w:bookmarkEnd w:id="35"/>
      <w:r>
        <w:rPr>
          <w:b w:val="0"/>
        </w:rPr>
      </w:r>
      <w:r>
        <w:rPr/>
        <w:t>Límites de la Reparación en la Justicia Transicional</w:t>
      </w:r>
    </w:p>
    <w:p>
      <w:pPr>
        <w:pStyle w:val="BodyText"/>
        <w:rPr>
          <w:b/>
          <w:sz w:val="26"/>
        </w:rPr>
      </w:pPr>
    </w:p>
    <w:p>
      <w:pPr>
        <w:pStyle w:val="BodyText"/>
        <w:rPr>
          <w:b/>
          <w:sz w:val="26"/>
        </w:rPr>
      </w:pPr>
    </w:p>
    <w:p>
      <w:pPr>
        <w:pStyle w:val="BodyText"/>
        <w:spacing w:line="468" w:lineRule="auto" w:before="213"/>
        <w:ind w:left="118" w:right="234" w:firstLine="283"/>
        <w:jc w:val="both"/>
      </w:pPr>
      <w:r>
        <w:rPr/>
        <w:t>En</w:t>
      </w:r>
      <w:r>
        <w:rPr>
          <w:spacing w:val="-7"/>
        </w:rPr>
        <w:t> </w:t>
      </w:r>
      <w:r>
        <w:rPr/>
        <w:t>los</w:t>
      </w:r>
      <w:r>
        <w:rPr>
          <w:spacing w:val="-6"/>
        </w:rPr>
        <w:t> </w:t>
      </w:r>
      <w:r>
        <w:rPr/>
        <w:t>conflictos</w:t>
      </w:r>
      <w:r>
        <w:rPr>
          <w:spacing w:val="-6"/>
        </w:rPr>
        <w:t> </w:t>
      </w:r>
      <w:r>
        <w:rPr/>
        <w:t>armados</w:t>
      </w:r>
      <w:r>
        <w:rPr>
          <w:spacing w:val="-6"/>
        </w:rPr>
        <w:t> </w:t>
      </w:r>
      <w:r>
        <w:rPr/>
        <w:t>internos</w:t>
      </w:r>
      <w:r>
        <w:rPr>
          <w:spacing w:val="-7"/>
        </w:rPr>
        <w:t> </w:t>
      </w:r>
      <w:r>
        <w:rPr/>
        <w:t>se</w:t>
      </w:r>
      <w:r>
        <w:rPr>
          <w:spacing w:val="-7"/>
        </w:rPr>
        <w:t> </w:t>
      </w:r>
      <w:r>
        <w:rPr/>
        <w:t>ha</w:t>
      </w:r>
      <w:r>
        <w:rPr>
          <w:spacing w:val="-7"/>
        </w:rPr>
        <w:t> </w:t>
      </w:r>
      <w:r>
        <w:rPr/>
        <w:t>dado</w:t>
      </w:r>
      <w:r>
        <w:rPr>
          <w:spacing w:val="-6"/>
        </w:rPr>
        <w:t> </w:t>
      </w:r>
      <w:r>
        <w:rPr/>
        <w:t>énfasis</w:t>
      </w:r>
      <w:r>
        <w:rPr>
          <w:spacing w:val="-6"/>
        </w:rPr>
        <w:t> </w:t>
      </w:r>
      <w:r>
        <w:rPr/>
        <w:t>a</w:t>
      </w:r>
      <w:r>
        <w:rPr>
          <w:spacing w:val="-7"/>
        </w:rPr>
        <w:t> </w:t>
      </w:r>
      <w:r>
        <w:rPr/>
        <w:t>la</w:t>
      </w:r>
      <w:r>
        <w:rPr>
          <w:spacing w:val="-7"/>
        </w:rPr>
        <w:t> </w:t>
      </w:r>
      <w:r>
        <w:rPr/>
        <w:t>reparación</w:t>
      </w:r>
      <w:r>
        <w:rPr>
          <w:spacing w:val="-6"/>
        </w:rPr>
        <w:t> </w:t>
      </w:r>
      <w:r>
        <w:rPr/>
        <w:t>de</w:t>
      </w:r>
      <w:r>
        <w:rPr>
          <w:spacing w:val="-7"/>
        </w:rPr>
        <w:t> </w:t>
      </w:r>
      <w:r>
        <w:rPr/>
        <w:t>las</w:t>
      </w:r>
      <w:r>
        <w:rPr>
          <w:spacing w:val="-4"/>
        </w:rPr>
        <w:t> </w:t>
      </w:r>
      <w:r>
        <w:rPr/>
        <w:t>victimas</w:t>
      </w:r>
      <w:r>
        <w:rPr>
          <w:spacing w:val="-6"/>
        </w:rPr>
        <w:t> </w:t>
      </w:r>
      <w:r>
        <w:rPr/>
        <w:t>cuando</w:t>
      </w:r>
      <w:r>
        <w:rPr>
          <w:spacing w:val="-7"/>
        </w:rPr>
        <w:t> </w:t>
      </w:r>
      <w:r>
        <w:rPr/>
        <w:t>se abre espacio a una transición hacia la paz, al respecto de los daños materiales, la compensación del daño sufrido ha sido un proceso cargado de motivaciones de carácter punitivo, es decir, las repercusiones de los daños causados van desde el sector privado en cuanto a personas naturales, como corporaciones, pese a esto, se ha considerado que no es posible una reparación integral, como ejemplo se puede ver que tras la finalización de la segunda guerra mundial, algunos países pidieron ser reparados de una manera integral pero frente a esta imposibilidad Francia estableció que</w:t>
      </w:r>
      <w:r>
        <w:rPr>
          <w:spacing w:val="-15"/>
        </w:rPr>
        <w:t> </w:t>
      </w:r>
      <w:r>
        <w:rPr/>
        <w:t>no</w:t>
      </w:r>
      <w:r>
        <w:rPr>
          <w:spacing w:val="-13"/>
        </w:rPr>
        <w:t> </w:t>
      </w:r>
      <w:r>
        <w:rPr/>
        <w:t>se</w:t>
      </w:r>
      <w:r>
        <w:rPr>
          <w:spacing w:val="-15"/>
        </w:rPr>
        <w:t> </w:t>
      </w:r>
      <w:r>
        <w:rPr/>
        <w:t>indemnizaban</w:t>
      </w:r>
      <w:r>
        <w:rPr>
          <w:spacing w:val="-13"/>
        </w:rPr>
        <w:t> </w:t>
      </w:r>
      <w:r>
        <w:rPr/>
        <w:t>bienes</w:t>
      </w:r>
      <w:r>
        <w:rPr>
          <w:spacing w:val="-13"/>
        </w:rPr>
        <w:t> </w:t>
      </w:r>
      <w:r>
        <w:rPr/>
        <w:t>como</w:t>
      </w:r>
      <w:r>
        <w:rPr>
          <w:spacing w:val="-14"/>
        </w:rPr>
        <w:t> </w:t>
      </w:r>
      <w:r>
        <w:rPr/>
        <w:t>las</w:t>
      </w:r>
      <w:r>
        <w:rPr>
          <w:spacing w:val="-14"/>
        </w:rPr>
        <w:t> </w:t>
      </w:r>
      <w:r>
        <w:rPr/>
        <w:t>joyas</w:t>
      </w:r>
      <w:r>
        <w:rPr>
          <w:spacing w:val="-13"/>
        </w:rPr>
        <w:t> </w:t>
      </w:r>
      <w:r>
        <w:rPr/>
        <w:t>u</w:t>
      </w:r>
      <w:r>
        <w:rPr>
          <w:spacing w:val="-14"/>
        </w:rPr>
        <w:t> </w:t>
      </w:r>
      <w:r>
        <w:rPr/>
        <w:t>obras</w:t>
      </w:r>
      <w:r>
        <w:rPr>
          <w:spacing w:val="-13"/>
        </w:rPr>
        <w:t> </w:t>
      </w:r>
      <w:r>
        <w:rPr/>
        <w:t>de</w:t>
      </w:r>
      <w:r>
        <w:rPr>
          <w:spacing w:val="-15"/>
        </w:rPr>
        <w:t> </w:t>
      </w:r>
      <w:r>
        <w:rPr/>
        <w:t>arte;</w:t>
      </w:r>
      <w:r>
        <w:rPr>
          <w:spacing w:val="-13"/>
        </w:rPr>
        <w:t> </w:t>
      </w:r>
      <w:r>
        <w:rPr/>
        <w:t>los</w:t>
      </w:r>
      <w:r>
        <w:rPr>
          <w:spacing w:val="-13"/>
        </w:rPr>
        <w:t> </w:t>
      </w:r>
      <w:r>
        <w:rPr/>
        <w:t>daños</w:t>
      </w:r>
      <w:r>
        <w:rPr>
          <w:spacing w:val="-14"/>
        </w:rPr>
        <w:t> </w:t>
      </w:r>
      <w:r>
        <w:rPr/>
        <w:t>personales</w:t>
      </w:r>
      <w:r>
        <w:rPr>
          <w:spacing w:val="-14"/>
        </w:rPr>
        <w:t> </w:t>
      </w:r>
      <w:r>
        <w:rPr/>
        <w:t>como</w:t>
      </w:r>
      <w:r>
        <w:rPr>
          <w:spacing w:val="-13"/>
        </w:rPr>
        <w:t> </w:t>
      </w:r>
      <w:r>
        <w:rPr/>
        <w:t>aquellos que han sufrido personas en los procesos de transición, algunos de estos daños son considerados como penas restrictivas de la libertad, constreñimientos cotidianos, tortura, maltrato y trabajos forzados.</w:t>
      </w:r>
      <w:r>
        <w:rPr>
          <w:spacing w:val="-13"/>
        </w:rPr>
        <w:t> </w:t>
      </w:r>
      <w:r>
        <w:rPr/>
        <w:t>Jon</w:t>
      </w:r>
      <w:r>
        <w:rPr>
          <w:spacing w:val="-13"/>
        </w:rPr>
        <w:t> </w:t>
      </w:r>
      <w:r>
        <w:rPr/>
        <w:t>Elster</w:t>
      </w:r>
      <w:r>
        <w:rPr>
          <w:spacing w:val="-14"/>
        </w:rPr>
        <w:t> </w:t>
      </w:r>
      <w:r>
        <w:rPr/>
        <w:t>propone</w:t>
      </w:r>
      <w:r>
        <w:rPr>
          <w:spacing w:val="-13"/>
        </w:rPr>
        <w:t> </w:t>
      </w:r>
      <w:r>
        <w:rPr/>
        <w:t>que</w:t>
      </w:r>
      <w:r>
        <w:rPr>
          <w:spacing w:val="-14"/>
        </w:rPr>
        <w:t> </w:t>
      </w:r>
      <w:r>
        <w:rPr/>
        <w:t>dicha</w:t>
      </w:r>
      <w:r>
        <w:rPr>
          <w:spacing w:val="-14"/>
        </w:rPr>
        <w:t> </w:t>
      </w:r>
      <w:r>
        <w:rPr/>
        <w:t>reparación</w:t>
      </w:r>
      <w:r>
        <w:rPr>
          <w:spacing w:val="-10"/>
        </w:rPr>
        <w:t> </w:t>
      </w:r>
      <w:r>
        <w:rPr/>
        <w:t>consistiese</w:t>
      </w:r>
      <w:r>
        <w:rPr>
          <w:spacing w:val="-14"/>
        </w:rPr>
        <w:t> </w:t>
      </w:r>
      <w:r>
        <w:rPr/>
        <w:t>de</w:t>
      </w:r>
      <w:r>
        <w:rPr>
          <w:spacing w:val="-14"/>
        </w:rPr>
        <w:t> </w:t>
      </w:r>
      <w:r>
        <w:rPr/>
        <w:t>acuerdo</w:t>
      </w:r>
      <w:r>
        <w:rPr>
          <w:spacing w:val="-11"/>
        </w:rPr>
        <w:t> </w:t>
      </w:r>
      <w:r>
        <w:rPr/>
        <w:t>a</w:t>
      </w:r>
      <w:r>
        <w:rPr>
          <w:spacing w:val="-14"/>
        </w:rPr>
        <w:t> </w:t>
      </w:r>
      <w:r>
        <w:rPr/>
        <w:t>las</w:t>
      </w:r>
      <w:r>
        <w:rPr>
          <w:spacing w:val="-13"/>
        </w:rPr>
        <w:t> </w:t>
      </w:r>
      <w:r>
        <w:rPr/>
        <w:t>necesidades</w:t>
      </w:r>
      <w:r>
        <w:rPr>
          <w:spacing w:val="-12"/>
        </w:rPr>
        <w:t> </w:t>
      </w:r>
      <w:r>
        <w:rPr/>
        <w:t>futuras de la victima, desde la situación en que se encontraba anteriormente a la vulneración del</w:t>
      </w:r>
      <w:r>
        <w:rPr>
          <w:spacing w:val="-19"/>
        </w:rPr>
        <w:t> </w:t>
      </w:r>
      <w:r>
        <w:rPr/>
        <w:t>derecho hasta el momento en que el daño había sido consumado.</w:t>
      </w:r>
    </w:p>
    <w:p>
      <w:pPr>
        <w:spacing w:after="0" w:line="468" w:lineRule="auto"/>
        <w:jc w:val="both"/>
        <w:sectPr>
          <w:pgSz w:w="12240" w:h="15840"/>
          <w:pgMar w:header="722" w:footer="0" w:top="1320" w:bottom="280" w:left="1300" w:right="1300"/>
        </w:sectPr>
      </w:pPr>
    </w:p>
    <w:p>
      <w:pPr>
        <w:pStyle w:val="BodyText"/>
        <w:spacing w:line="468" w:lineRule="auto" w:before="80"/>
        <w:ind w:left="118" w:right="235" w:firstLine="283"/>
        <w:jc w:val="both"/>
      </w:pPr>
      <w:r>
        <w:rPr/>
        <w:t>La</w:t>
      </w:r>
      <w:r>
        <w:rPr>
          <w:spacing w:val="-11"/>
        </w:rPr>
        <w:t> </w:t>
      </w:r>
      <w:r>
        <w:rPr/>
        <w:t>legislación</w:t>
      </w:r>
      <w:r>
        <w:rPr>
          <w:spacing w:val="-9"/>
        </w:rPr>
        <w:t> </w:t>
      </w:r>
      <w:r>
        <w:rPr/>
        <w:t>alemana</w:t>
      </w:r>
      <w:r>
        <w:rPr>
          <w:spacing w:val="-10"/>
        </w:rPr>
        <w:t> </w:t>
      </w:r>
      <w:r>
        <w:rPr/>
        <w:t>después</w:t>
      </w:r>
      <w:r>
        <w:rPr>
          <w:spacing w:val="-9"/>
        </w:rPr>
        <w:t> </w:t>
      </w:r>
      <w:r>
        <w:rPr/>
        <w:t>de</w:t>
      </w:r>
      <w:r>
        <w:rPr>
          <w:spacing w:val="-11"/>
        </w:rPr>
        <w:t> </w:t>
      </w:r>
      <w:r>
        <w:rPr/>
        <w:t>la</w:t>
      </w:r>
      <w:r>
        <w:rPr>
          <w:spacing w:val="-9"/>
        </w:rPr>
        <w:t> </w:t>
      </w:r>
      <w:r>
        <w:rPr/>
        <w:t>segunda</w:t>
      </w:r>
      <w:r>
        <w:rPr>
          <w:spacing w:val="-8"/>
        </w:rPr>
        <w:t> </w:t>
      </w:r>
      <w:r>
        <w:rPr/>
        <w:t>guerra</w:t>
      </w:r>
      <w:r>
        <w:rPr>
          <w:spacing w:val="-11"/>
        </w:rPr>
        <w:t> </w:t>
      </w:r>
      <w:r>
        <w:rPr/>
        <w:t>mundial</w:t>
      </w:r>
      <w:r>
        <w:rPr>
          <w:spacing w:val="-8"/>
        </w:rPr>
        <w:t> </w:t>
      </w:r>
      <w:r>
        <w:rPr/>
        <w:t>manifestó</w:t>
      </w:r>
      <w:r>
        <w:rPr>
          <w:spacing w:val="-9"/>
        </w:rPr>
        <w:t> </w:t>
      </w:r>
      <w:r>
        <w:rPr/>
        <w:t>que</w:t>
      </w:r>
      <w:r>
        <w:rPr>
          <w:spacing w:val="-11"/>
        </w:rPr>
        <w:t> </w:t>
      </w:r>
      <w:r>
        <w:rPr/>
        <w:t>se</w:t>
      </w:r>
      <w:r>
        <w:rPr>
          <w:spacing w:val="-9"/>
        </w:rPr>
        <w:t> </w:t>
      </w:r>
      <w:r>
        <w:rPr/>
        <w:t>presumía</w:t>
      </w:r>
      <w:r>
        <w:rPr>
          <w:spacing w:val="-11"/>
        </w:rPr>
        <w:t> </w:t>
      </w:r>
      <w:r>
        <w:rPr/>
        <w:t>dicha imputación y daño a favor de la víctima; la reparación dentro de Justicia Transicional presenta varios retos dentro de la carga de la prueba, aunque el principio general es que la prueba recae exclusivamente sobre la victima que manifiesta haber sufrido el</w:t>
      </w:r>
      <w:r>
        <w:rPr>
          <w:spacing w:val="-6"/>
        </w:rPr>
        <w:t> </w:t>
      </w:r>
      <w:r>
        <w:rPr/>
        <w:t>daño.</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7"/>
        </w:rPr>
      </w:pPr>
    </w:p>
    <w:p>
      <w:pPr>
        <w:pStyle w:val="Heading1"/>
        <w:spacing w:line="480" w:lineRule="auto"/>
        <w:ind w:left="2336" w:right="551" w:hanging="1767"/>
      </w:pPr>
      <w:bookmarkStart w:name="_bookmark35" w:id="36"/>
      <w:bookmarkEnd w:id="36"/>
      <w:r>
        <w:rPr>
          <w:b w:val="0"/>
        </w:rPr>
      </w:r>
      <w:r>
        <w:rPr/>
        <w:t>Posición del Consejo De Estado y la Corte Constitucional Frente a los Principios de Reparación Integral en el Derecho Internacional</w:t>
      </w:r>
    </w:p>
    <w:p>
      <w:pPr>
        <w:pStyle w:val="BodyText"/>
        <w:rPr>
          <w:b/>
          <w:sz w:val="26"/>
        </w:rPr>
      </w:pPr>
    </w:p>
    <w:p>
      <w:pPr>
        <w:pStyle w:val="BodyText"/>
        <w:spacing w:before="4"/>
        <w:rPr>
          <w:b/>
          <w:sz w:val="20"/>
        </w:rPr>
      </w:pPr>
    </w:p>
    <w:p>
      <w:pPr>
        <w:pStyle w:val="BodyText"/>
        <w:spacing w:line="470" w:lineRule="auto"/>
        <w:ind w:left="118" w:right="234" w:firstLine="283"/>
        <w:jc w:val="both"/>
      </w:pPr>
      <w:r>
        <w:rPr/>
        <w:t>Como bien se considera que el Consejo de Estado y la Corte Constitucional se han caracterizado por ser la máxima autoridad dentro de la jurisdicción contencioso administrativa y constitucional, a toda luz la normatividad internacional ha tenido repercusiones en decisiones de ambas corporaciones.</w:t>
      </w:r>
    </w:p>
    <w:p>
      <w:pPr>
        <w:pStyle w:val="BodyText"/>
        <w:rPr>
          <w:sz w:val="26"/>
        </w:rPr>
      </w:pPr>
    </w:p>
    <w:p>
      <w:pPr>
        <w:pStyle w:val="BodyText"/>
        <w:spacing w:before="6"/>
        <w:rPr>
          <w:sz w:val="20"/>
        </w:rPr>
      </w:pPr>
    </w:p>
    <w:p>
      <w:pPr>
        <w:pStyle w:val="BodyText"/>
        <w:spacing w:line="470" w:lineRule="auto"/>
        <w:ind w:left="118" w:right="238" w:firstLine="283"/>
        <w:jc w:val="both"/>
      </w:pPr>
      <w:r>
        <w:rPr/>
        <w:t>En primer lugar, el Consejo de Estado ha manifestado jurisprudencialmente que la normatividad internacional que entra al Bloque de Constitucionalidad bajo el articulo 93 de la</w:t>
      </w:r>
    </w:p>
    <w:p>
      <w:pPr>
        <w:spacing w:after="0" w:line="470" w:lineRule="auto"/>
        <w:jc w:val="both"/>
        <w:sectPr>
          <w:pgSz w:w="12240" w:h="15840"/>
          <w:pgMar w:header="722" w:footer="0" w:top="1320" w:bottom="280" w:left="1300" w:right="1300"/>
        </w:sectPr>
      </w:pPr>
    </w:p>
    <w:p>
      <w:pPr>
        <w:pStyle w:val="BodyText"/>
        <w:spacing w:line="468" w:lineRule="auto" w:before="80"/>
        <w:ind w:left="118" w:right="239"/>
        <w:jc w:val="both"/>
      </w:pPr>
      <w:r>
        <w:rPr/>
        <w:t>constitución política no permite ratificar tratados que vayan en contra de preceptos internacionales,</w:t>
      </w:r>
      <w:r>
        <w:rPr>
          <w:spacing w:val="-9"/>
        </w:rPr>
        <w:t> </w:t>
      </w:r>
      <w:r>
        <w:rPr/>
        <w:t>pues</w:t>
      </w:r>
      <w:r>
        <w:rPr>
          <w:spacing w:val="-10"/>
        </w:rPr>
        <w:t> </w:t>
      </w:r>
      <w:r>
        <w:rPr/>
        <w:t>según</w:t>
      </w:r>
      <w:r>
        <w:rPr>
          <w:spacing w:val="-11"/>
        </w:rPr>
        <w:t> </w:t>
      </w:r>
      <w:r>
        <w:rPr/>
        <w:t>la</w:t>
      </w:r>
      <w:r>
        <w:rPr>
          <w:spacing w:val="-11"/>
        </w:rPr>
        <w:t> </w:t>
      </w:r>
      <w:r>
        <w:rPr/>
        <w:t>Convención</w:t>
      </w:r>
      <w:r>
        <w:rPr>
          <w:spacing w:val="-8"/>
        </w:rPr>
        <w:t> </w:t>
      </w:r>
      <w:r>
        <w:rPr/>
        <w:t>de</w:t>
      </w:r>
      <w:r>
        <w:rPr>
          <w:spacing w:val="-9"/>
        </w:rPr>
        <w:t> </w:t>
      </w:r>
      <w:r>
        <w:rPr/>
        <w:t>Viena,</w:t>
      </w:r>
      <w:r>
        <w:rPr>
          <w:spacing w:val="-11"/>
        </w:rPr>
        <w:t> </w:t>
      </w:r>
      <w:r>
        <w:rPr/>
        <w:t>que</w:t>
      </w:r>
      <w:r>
        <w:rPr>
          <w:spacing w:val="-9"/>
        </w:rPr>
        <w:t> </w:t>
      </w:r>
      <w:r>
        <w:rPr/>
        <w:t>entro</w:t>
      </w:r>
      <w:r>
        <w:rPr>
          <w:spacing w:val="-8"/>
        </w:rPr>
        <w:t> </w:t>
      </w:r>
      <w:r>
        <w:rPr/>
        <w:t>en</w:t>
      </w:r>
      <w:r>
        <w:rPr>
          <w:spacing w:val="-11"/>
        </w:rPr>
        <w:t> </w:t>
      </w:r>
      <w:r>
        <w:rPr/>
        <w:t>vigencia</w:t>
      </w:r>
      <w:r>
        <w:rPr>
          <w:spacing w:val="-8"/>
        </w:rPr>
        <w:t> </w:t>
      </w:r>
      <w:r>
        <w:rPr/>
        <w:t>el</w:t>
      </w:r>
      <w:r>
        <w:rPr>
          <w:spacing w:val="-11"/>
        </w:rPr>
        <w:t> </w:t>
      </w:r>
      <w:r>
        <w:rPr/>
        <w:t>27</w:t>
      </w:r>
      <w:r>
        <w:rPr>
          <w:spacing w:val="-10"/>
        </w:rPr>
        <w:t> </w:t>
      </w:r>
      <w:r>
        <w:rPr/>
        <w:t>de</w:t>
      </w:r>
      <w:r>
        <w:rPr>
          <w:spacing w:val="-10"/>
        </w:rPr>
        <w:t> </w:t>
      </w:r>
      <w:r>
        <w:rPr/>
        <w:t>enero</w:t>
      </w:r>
      <w:r>
        <w:rPr>
          <w:spacing w:val="-11"/>
        </w:rPr>
        <w:t> </w:t>
      </w:r>
      <w:r>
        <w:rPr/>
        <w:t>de</w:t>
      </w:r>
      <w:r>
        <w:rPr>
          <w:spacing w:val="-11"/>
        </w:rPr>
        <w:t> </w:t>
      </w:r>
      <w:r>
        <w:rPr/>
        <w:t>1980 manifiesta en su artículo 53</w:t>
      </w:r>
      <w:r>
        <w:rPr>
          <w:spacing w:val="-1"/>
        </w:rPr>
        <w:t> </w:t>
      </w:r>
      <w:r>
        <w:rPr/>
        <w:t>que:</w:t>
      </w:r>
    </w:p>
    <w:p>
      <w:pPr>
        <w:pStyle w:val="BodyText"/>
        <w:spacing w:line="468" w:lineRule="auto" w:before="5"/>
        <w:ind w:left="1558" w:right="234"/>
        <w:jc w:val="both"/>
      </w:pPr>
      <w:r>
        <w:rPr/>
        <w:t>Es nulo todo tratado que, en el momento de su celebración, esté en oposición con una norma imperativa de derecho internacional general. Para los efectos de la presente Convención, una norma imperativa de derecho internacional general es una</w:t>
      </w:r>
      <w:r>
        <w:rPr>
          <w:spacing w:val="-7"/>
        </w:rPr>
        <w:t> </w:t>
      </w:r>
      <w:r>
        <w:rPr/>
        <w:t>norma</w:t>
      </w:r>
      <w:r>
        <w:rPr>
          <w:spacing w:val="-7"/>
        </w:rPr>
        <w:t> </w:t>
      </w:r>
      <w:r>
        <w:rPr/>
        <w:t>aceptada</w:t>
      </w:r>
      <w:r>
        <w:rPr>
          <w:spacing w:val="-5"/>
        </w:rPr>
        <w:t> </w:t>
      </w:r>
      <w:r>
        <w:rPr/>
        <w:t>y</w:t>
      </w:r>
      <w:r>
        <w:rPr>
          <w:spacing w:val="-10"/>
        </w:rPr>
        <w:t> </w:t>
      </w:r>
      <w:r>
        <w:rPr/>
        <w:t>reconocida</w:t>
      </w:r>
      <w:r>
        <w:rPr>
          <w:spacing w:val="-7"/>
        </w:rPr>
        <w:t> </w:t>
      </w:r>
      <w:r>
        <w:rPr/>
        <w:t>por</w:t>
      </w:r>
      <w:r>
        <w:rPr>
          <w:spacing w:val="-7"/>
        </w:rPr>
        <w:t> </w:t>
      </w:r>
      <w:r>
        <w:rPr/>
        <w:t>la</w:t>
      </w:r>
      <w:r>
        <w:rPr>
          <w:spacing w:val="-7"/>
        </w:rPr>
        <w:t> </w:t>
      </w:r>
      <w:r>
        <w:rPr/>
        <w:t>comunidad</w:t>
      </w:r>
      <w:r>
        <w:rPr>
          <w:spacing w:val="-5"/>
        </w:rPr>
        <w:t> </w:t>
      </w:r>
      <w:r>
        <w:rPr/>
        <w:t>internacional</w:t>
      </w:r>
      <w:r>
        <w:rPr>
          <w:spacing w:val="-6"/>
        </w:rPr>
        <w:t> </w:t>
      </w:r>
      <w:r>
        <w:rPr/>
        <w:t>de</w:t>
      </w:r>
      <w:r>
        <w:rPr>
          <w:spacing w:val="-7"/>
        </w:rPr>
        <w:t> </w:t>
      </w:r>
      <w:r>
        <w:rPr/>
        <w:t>Estados</w:t>
      </w:r>
      <w:r>
        <w:rPr>
          <w:spacing w:val="-6"/>
        </w:rPr>
        <w:t> </w:t>
      </w:r>
      <w:r>
        <w:rPr/>
        <w:t>en</w:t>
      </w:r>
      <w:r>
        <w:rPr>
          <w:spacing w:val="-5"/>
        </w:rPr>
        <w:t> </w:t>
      </w:r>
      <w:r>
        <w:rPr/>
        <w:t>su conjunto como norma que no admite acuerdo en contrario y que solo puede ser modificada por una norma ulterior de derecho internacional general que tenga el mismo carácter (Convención de Viena, Art. 53,</w:t>
      </w:r>
      <w:r>
        <w:rPr>
          <w:spacing w:val="1"/>
        </w:rPr>
        <w:t> </w:t>
      </w:r>
      <w:r>
        <w:rPr/>
        <w:t>p.1).</w:t>
      </w:r>
    </w:p>
    <w:p>
      <w:pPr>
        <w:pStyle w:val="BodyText"/>
        <w:rPr>
          <w:sz w:val="26"/>
        </w:rPr>
      </w:pPr>
    </w:p>
    <w:p>
      <w:pPr>
        <w:pStyle w:val="BodyText"/>
        <w:spacing w:before="8"/>
        <w:rPr>
          <w:sz w:val="20"/>
        </w:rPr>
      </w:pPr>
    </w:p>
    <w:p>
      <w:pPr>
        <w:pStyle w:val="BodyText"/>
        <w:spacing w:line="470" w:lineRule="auto"/>
        <w:ind w:left="118" w:right="239" w:firstLine="283"/>
        <w:jc w:val="both"/>
      </w:pPr>
      <w:r>
        <w:rPr/>
        <w:t>Asimismo, fundamenta que toda normatividad interna debe ser coherente con el “derecho de los derechos humanos”, es decir, que en materia de reparación integral se ha dicho que es:</w:t>
      </w:r>
    </w:p>
    <w:p>
      <w:pPr>
        <w:pStyle w:val="BodyText"/>
        <w:rPr>
          <w:sz w:val="26"/>
        </w:rPr>
      </w:pPr>
    </w:p>
    <w:p>
      <w:pPr>
        <w:pStyle w:val="BodyText"/>
        <w:spacing w:before="7"/>
        <w:rPr>
          <w:sz w:val="20"/>
        </w:rPr>
      </w:pPr>
    </w:p>
    <w:p>
      <w:pPr>
        <w:pStyle w:val="BodyText"/>
        <w:spacing w:line="468" w:lineRule="auto"/>
        <w:ind w:left="118" w:right="235" w:firstLine="283"/>
        <w:jc w:val="both"/>
      </w:pPr>
      <w:r>
        <w:rPr/>
        <w:t>El juez, quien debe velar porque toda la serie de medidas que gravitan en el ordenamiento vernáculo como en el internacional, sean efectivamente aplicadas a nivel interno, de tal manera que se satisfagan efectivamente las garantías y derechos de los cuales es titular la persona, entendida esta última como el eje central de la estructura político - jurídica definida como el Estado Social de Derecho (Corte Constitucional, Sentencia Nº C20, 2008).</w:t>
      </w:r>
    </w:p>
    <w:p>
      <w:pPr>
        <w:pStyle w:val="BodyText"/>
        <w:rPr>
          <w:sz w:val="26"/>
        </w:rPr>
      </w:pPr>
    </w:p>
    <w:p>
      <w:pPr>
        <w:pStyle w:val="BodyText"/>
        <w:spacing w:before="5"/>
        <w:rPr>
          <w:sz w:val="21"/>
        </w:rPr>
      </w:pPr>
    </w:p>
    <w:p>
      <w:pPr>
        <w:pStyle w:val="BodyText"/>
        <w:spacing w:line="468" w:lineRule="auto"/>
        <w:ind w:left="118" w:right="236" w:firstLine="283"/>
        <w:jc w:val="both"/>
      </w:pPr>
      <w:r>
        <w:rPr/>
        <w:t>La Corte Constitucional ha manifestado que “el derecho de las victimas a la reparación comprende las acciones que propendan por la restitución, indemnización, rehabilitación, satisfacción; y las garantías de no repetición de las conductas”, define la reparación simbólica como:</w:t>
      </w:r>
    </w:p>
    <w:p>
      <w:pPr>
        <w:spacing w:after="0" w:line="468" w:lineRule="auto"/>
        <w:jc w:val="both"/>
        <w:sectPr>
          <w:pgSz w:w="12240" w:h="15840"/>
          <w:pgMar w:header="722" w:footer="0" w:top="1320" w:bottom="280" w:left="1300" w:right="1300"/>
        </w:sectPr>
      </w:pPr>
    </w:p>
    <w:p>
      <w:pPr>
        <w:pStyle w:val="BodyText"/>
        <w:spacing w:line="468" w:lineRule="auto" w:before="82"/>
        <w:ind w:left="1558" w:right="232"/>
        <w:jc w:val="both"/>
      </w:pPr>
      <w:r>
        <w:rPr/>
        <w:t>Toda</w:t>
      </w:r>
      <w:r>
        <w:rPr>
          <w:spacing w:val="-12"/>
        </w:rPr>
        <w:t> </w:t>
      </w:r>
      <w:r>
        <w:rPr/>
        <w:t>prestación</w:t>
      </w:r>
      <w:r>
        <w:rPr>
          <w:spacing w:val="-10"/>
        </w:rPr>
        <w:t> </w:t>
      </w:r>
      <w:r>
        <w:rPr/>
        <w:t>realizada</w:t>
      </w:r>
      <w:r>
        <w:rPr>
          <w:spacing w:val="-10"/>
        </w:rPr>
        <w:t> </w:t>
      </w:r>
      <w:r>
        <w:rPr/>
        <w:t>a</w:t>
      </w:r>
      <w:r>
        <w:rPr>
          <w:spacing w:val="-11"/>
        </w:rPr>
        <w:t> </w:t>
      </w:r>
      <w:r>
        <w:rPr/>
        <w:t>favor</w:t>
      </w:r>
      <w:r>
        <w:rPr>
          <w:spacing w:val="-12"/>
        </w:rPr>
        <w:t> </w:t>
      </w:r>
      <w:r>
        <w:rPr/>
        <w:t>de</w:t>
      </w:r>
      <w:r>
        <w:rPr>
          <w:spacing w:val="-11"/>
        </w:rPr>
        <w:t> </w:t>
      </w:r>
      <w:r>
        <w:rPr/>
        <w:t>las</w:t>
      </w:r>
      <w:r>
        <w:rPr>
          <w:spacing w:val="-8"/>
        </w:rPr>
        <w:t> </w:t>
      </w:r>
      <w:r>
        <w:rPr/>
        <w:t>víctimas</w:t>
      </w:r>
      <w:r>
        <w:rPr>
          <w:spacing w:val="-10"/>
        </w:rPr>
        <w:t> </w:t>
      </w:r>
      <w:r>
        <w:rPr/>
        <w:t>o</w:t>
      </w:r>
      <w:r>
        <w:rPr>
          <w:spacing w:val="-6"/>
        </w:rPr>
        <w:t> </w:t>
      </w:r>
      <w:r>
        <w:rPr/>
        <w:t>de</w:t>
      </w:r>
      <w:r>
        <w:rPr>
          <w:spacing w:val="-12"/>
        </w:rPr>
        <w:t> </w:t>
      </w:r>
      <w:r>
        <w:rPr/>
        <w:t>la</w:t>
      </w:r>
      <w:r>
        <w:rPr>
          <w:spacing w:val="-8"/>
        </w:rPr>
        <w:t> </w:t>
      </w:r>
      <w:r>
        <w:rPr/>
        <w:t>comunidad</w:t>
      </w:r>
      <w:r>
        <w:rPr>
          <w:spacing w:val="-11"/>
        </w:rPr>
        <w:t> </w:t>
      </w:r>
      <w:r>
        <w:rPr/>
        <w:t>en</w:t>
      </w:r>
      <w:r>
        <w:rPr>
          <w:spacing w:val="-8"/>
        </w:rPr>
        <w:t> </w:t>
      </w:r>
      <w:r>
        <w:rPr/>
        <w:t>general</w:t>
      </w:r>
      <w:r>
        <w:rPr>
          <w:spacing w:val="-10"/>
        </w:rPr>
        <w:t> </w:t>
      </w:r>
      <w:r>
        <w:rPr/>
        <w:t>que tienda a asegurar la preservación de la memoria histórica, la no repetición de los hechos victimizantes, la aceptación publica de los hechos, el perdón público y el restablecimiento de la dignidad de las victimas (Corte Constitucional, Sentencia Nº C715, 2012,</w:t>
      </w:r>
      <w:r>
        <w:rPr>
          <w:spacing w:val="-2"/>
        </w:rPr>
        <w:t> </w:t>
      </w:r>
      <w:r>
        <w:rPr/>
        <w:t>p.5).</w:t>
      </w:r>
    </w:p>
    <w:p>
      <w:pPr>
        <w:pStyle w:val="BodyText"/>
        <w:rPr>
          <w:sz w:val="26"/>
        </w:rPr>
      </w:pPr>
    </w:p>
    <w:p>
      <w:pPr>
        <w:pStyle w:val="BodyText"/>
        <w:spacing w:before="8"/>
        <w:rPr>
          <w:sz w:val="20"/>
        </w:rPr>
      </w:pPr>
    </w:p>
    <w:p>
      <w:pPr>
        <w:pStyle w:val="BodyText"/>
        <w:spacing w:line="468" w:lineRule="auto" w:before="1"/>
        <w:ind w:left="118" w:right="232" w:firstLine="283"/>
        <w:jc w:val="both"/>
      </w:pPr>
      <w:r>
        <w:rPr/>
        <w:t>Posteriormente mediante la sentencia C-715 de 2012, la jurisprudencia de la Corte Constitucional ha fijado parámetros en lo que respecta a la normatividad internacional, pues el derecho internacional regula los aspectos fundamentales de la reparación integral como lo son</w:t>
      </w:r>
      <w:r>
        <w:rPr>
          <w:spacing w:val="-20"/>
        </w:rPr>
        <w:t> </w:t>
      </w:r>
      <w:r>
        <w:rPr/>
        <w:t>su alcance,</w:t>
      </w:r>
      <w:r>
        <w:rPr>
          <w:spacing w:val="-5"/>
        </w:rPr>
        <w:t> </w:t>
      </w:r>
      <w:r>
        <w:rPr/>
        <w:t>naturaleza,</w:t>
      </w:r>
      <w:r>
        <w:rPr>
          <w:spacing w:val="-4"/>
        </w:rPr>
        <w:t> </w:t>
      </w:r>
      <w:r>
        <w:rPr/>
        <w:t>modalidades</w:t>
      </w:r>
      <w:r>
        <w:rPr>
          <w:spacing w:val="-2"/>
        </w:rPr>
        <w:t> </w:t>
      </w:r>
      <w:r>
        <w:rPr/>
        <w:t>y</w:t>
      </w:r>
      <w:r>
        <w:rPr>
          <w:spacing w:val="-8"/>
        </w:rPr>
        <w:t> </w:t>
      </w:r>
      <w:r>
        <w:rPr/>
        <w:t>la</w:t>
      </w:r>
      <w:r>
        <w:rPr>
          <w:spacing w:val="-4"/>
        </w:rPr>
        <w:t> </w:t>
      </w:r>
      <w:r>
        <w:rPr/>
        <w:t>determinación</w:t>
      </w:r>
      <w:r>
        <w:rPr>
          <w:spacing w:val="-5"/>
        </w:rPr>
        <w:t> </w:t>
      </w:r>
      <w:r>
        <w:rPr/>
        <w:t>de</w:t>
      </w:r>
      <w:r>
        <w:rPr>
          <w:spacing w:val="-5"/>
        </w:rPr>
        <w:t> </w:t>
      </w:r>
      <w:r>
        <w:rPr/>
        <w:t>los</w:t>
      </w:r>
      <w:r>
        <w:rPr>
          <w:spacing w:val="-4"/>
        </w:rPr>
        <w:t> </w:t>
      </w:r>
      <w:r>
        <w:rPr/>
        <w:t>beneficiarios,</w:t>
      </w:r>
      <w:r>
        <w:rPr>
          <w:spacing w:val="-3"/>
        </w:rPr>
        <w:t> </w:t>
      </w:r>
      <w:r>
        <w:rPr/>
        <w:t>aspectos</w:t>
      </w:r>
      <w:r>
        <w:rPr>
          <w:spacing w:val="-3"/>
        </w:rPr>
        <w:t> </w:t>
      </w:r>
      <w:r>
        <w:rPr/>
        <w:t>que</w:t>
      </w:r>
      <w:r>
        <w:rPr>
          <w:spacing w:val="-6"/>
        </w:rPr>
        <w:t> </w:t>
      </w:r>
      <w:r>
        <w:rPr/>
        <w:t>no</w:t>
      </w:r>
      <w:r>
        <w:rPr>
          <w:spacing w:val="-4"/>
        </w:rPr>
        <w:t> </w:t>
      </w:r>
      <w:r>
        <w:rPr/>
        <w:t>pueden ser desconocidos y deben ser respetados por los Estados obligados; considerando que es indispensable su integralidad, es decir, tener en cuenta tanto la justicia restaurativa y distributiva para restablecer el goce de los derechos fundamentales de las victimas a como se encontraban antes de su vulneración, si bien en algunos casos no es posible restablecer plenamente, es procedente la compensación a través de medidas como la indemnización pecuniaria, en este mismo sentido la Corte Constitucional ha manifestado que la reparación integral no solo comprende la ayuda brindada por el Estado, respecto a este tema la corte ha manifestado</w:t>
      </w:r>
      <w:r>
        <w:rPr>
          <w:spacing w:val="-10"/>
        </w:rPr>
        <w:t> </w:t>
      </w:r>
      <w:r>
        <w:rPr/>
        <w:t>que:</w:t>
      </w:r>
    </w:p>
    <w:p>
      <w:pPr>
        <w:pStyle w:val="BodyText"/>
        <w:spacing w:line="468" w:lineRule="auto" w:before="16"/>
        <w:ind w:left="1558" w:right="234"/>
        <w:jc w:val="both"/>
      </w:pPr>
      <w:r>
        <w:rPr/>
        <w:t>La</w:t>
      </w:r>
      <w:r>
        <w:rPr>
          <w:spacing w:val="-6"/>
        </w:rPr>
        <w:t> </w:t>
      </w:r>
      <w:r>
        <w:rPr/>
        <w:t>reparación</w:t>
      </w:r>
      <w:r>
        <w:rPr>
          <w:spacing w:val="-6"/>
        </w:rPr>
        <w:t> </w:t>
      </w:r>
      <w:r>
        <w:rPr/>
        <w:t>integral</w:t>
      </w:r>
      <w:r>
        <w:rPr>
          <w:spacing w:val="-6"/>
        </w:rPr>
        <w:t> </w:t>
      </w:r>
      <w:r>
        <w:rPr/>
        <w:t>a</w:t>
      </w:r>
      <w:r>
        <w:rPr>
          <w:spacing w:val="-8"/>
        </w:rPr>
        <w:t> </w:t>
      </w:r>
      <w:r>
        <w:rPr/>
        <w:t>las</w:t>
      </w:r>
      <w:r>
        <w:rPr>
          <w:spacing w:val="-6"/>
        </w:rPr>
        <w:t> </w:t>
      </w:r>
      <w:r>
        <w:rPr/>
        <w:t>víctimas</w:t>
      </w:r>
      <w:r>
        <w:rPr>
          <w:spacing w:val="-6"/>
        </w:rPr>
        <w:t> </w:t>
      </w:r>
      <w:r>
        <w:rPr/>
        <w:t>debe</w:t>
      </w:r>
      <w:r>
        <w:rPr>
          <w:spacing w:val="-8"/>
        </w:rPr>
        <w:t> </w:t>
      </w:r>
      <w:r>
        <w:rPr/>
        <w:t>diferenciarse</w:t>
      </w:r>
      <w:r>
        <w:rPr>
          <w:spacing w:val="-7"/>
        </w:rPr>
        <w:t> </w:t>
      </w:r>
      <w:r>
        <w:rPr/>
        <w:t>de</w:t>
      </w:r>
      <w:r>
        <w:rPr>
          <w:spacing w:val="-7"/>
        </w:rPr>
        <w:t> </w:t>
      </w:r>
      <w:r>
        <w:rPr/>
        <w:t>la</w:t>
      </w:r>
      <w:r>
        <w:rPr>
          <w:spacing w:val="-5"/>
        </w:rPr>
        <w:t> </w:t>
      </w:r>
      <w:r>
        <w:rPr/>
        <w:t>asistencia</w:t>
      </w:r>
      <w:r>
        <w:rPr>
          <w:spacing w:val="-1"/>
        </w:rPr>
        <w:t> </w:t>
      </w:r>
      <w:r>
        <w:rPr/>
        <w:t>y</w:t>
      </w:r>
      <w:r>
        <w:rPr>
          <w:spacing w:val="-12"/>
        </w:rPr>
        <w:t> </w:t>
      </w:r>
      <w:r>
        <w:rPr/>
        <w:t>servicios sociales y de la ayuda humanitaria brindada por parte del Estado, de manera que éstos no pueden confundirse entre sí, en razón a que difieren en su naturaleza, carácter</w:t>
      </w:r>
      <w:r>
        <w:rPr>
          <w:spacing w:val="-11"/>
        </w:rPr>
        <w:t> </w:t>
      </w:r>
      <w:r>
        <w:rPr/>
        <w:t>y</w:t>
      </w:r>
      <w:r>
        <w:rPr>
          <w:spacing w:val="-16"/>
        </w:rPr>
        <w:t> </w:t>
      </w:r>
      <w:r>
        <w:rPr/>
        <w:t>finalidad.</w:t>
      </w:r>
      <w:r>
        <w:rPr>
          <w:spacing w:val="-13"/>
        </w:rPr>
        <w:t> </w:t>
      </w:r>
      <w:r>
        <w:rPr/>
        <w:t>Mientras</w:t>
      </w:r>
      <w:r>
        <w:rPr>
          <w:spacing w:val="-13"/>
        </w:rPr>
        <w:t> </w:t>
      </w:r>
      <w:r>
        <w:rPr/>
        <w:t>que</w:t>
      </w:r>
      <w:r>
        <w:rPr>
          <w:spacing w:val="-14"/>
        </w:rPr>
        <w:t> </w:t>
      </w:r>
      <w:r>
        <w:rPr/>
        <w:t>los</w:t>
      </w:r>
      <w:r>
        <w:rPr>
          <w:spacing w:val="-13"/>
        </w:rPr>
        <w:t> </w:t>
      </w:r>
      <w:r>
        <w:rPr/>
        <w:t>servicios</w:t>
      </w:r>
      <w:r>
        <w:rPr>
          <w:spacing w:val="-13"/>
        </w:rPr>
        <w:t> </w:t>
      </w:r>
      <w:r>
        <w:rPr/>
        <w:t>sociales</w:t>
      </w:r>
      <w:r>
        <w:rPr>
          <w:spacing w:val="-14"/>
        </w:rPr>
        <w:t> </w:t>
      </w:r>
      <w:r>
        <w:rPr/>
        <w:t>tienen</w:t>
      </w:r>
      <w:r>
        <w:rPr>
          <w:spacing w:val="-13"/>
        </w:rPr>
        <w:t> </w:t>
      </w:r>
      <w:r>
        <w:rPr/>
        <w:t>su</w:t>
      </w:r>
      <w:r>
        <w:rPr>
          <w:spacing w:val="-13"/>
        </w:rPr>
        <w:t> </w:t>
      </w:r>
      <w:r>
        <w:rPr/>
        <w:t>título</w:t>
      </w:r>
      <w:r>
        <w:rPr>
          <w:spacing w:val="-13"/>
        </w:rPr>
        <w:t> </w:t>
      </w:r>
      <w:r>
        <w:rPr/>
        <w:t>en</w:t>
      </w:r>
      <w:r>
        <w:rPr>
          <w:spacing w:val="-13"/>
        </w:rPr>
        <w:t> </w:t>
      </w:r>
      <w:r>
        <w:rPr/>
        <w:t>derechos sociales y se prestan de manera ordinaria con el fin de garantizar dichos derechos sociales, prestacionales o políticas públicas relativas a derechos de vivienda, educación</w:t>
      </w:r>
      <w:r>
        <w:rPr>
          <w:spacing w:val="-2"/>
        </w:rPr>
        <w:t> </w:t>
      </w:r>
      <w:r>
        <w:rPr/>
        <w:t>y</w:t>
      </w:r>
      <w:r>
        <w:rPr>
          <w:spacing w:val="-11"/>
        </w:rPr>
        <w:t> </w:t>
      </w:r>
      <w:r>
        <w:rPr/>
        <w:t>salud,</w:t>
      </w:r>
      <w:r>
        <w:rPr>
          <w:spacing w:val="-1"/>
        </w:rPr>
        <w:t> </w:t>
      </w:r>
      <w:r>
        <w:rPr/>
        <w:t>y</w:t>
      </w:r>
      <w:r>
        <w:rPr>
          <w:spacing w:val="-8"/>
        </w:rPr>
        <w:t> </w:t>
      </w:r>
      <w:r>
        <w:rPr/>
        <w:t>mientras</w:t>
      </w:r>
      <w:r>
        <w:rPr>
          <w:spacing w:val="-4"/>
        </w:rPr>
        <w:t> </w:t>
      </w:r>
      <w:r>
        <w:rPr/>
        <w:t>la</w:t>
      </w:r>
      <w:r>
        <w:rPr>
          <w:spacing w:val="-4"/>
        </w:rPr>
        <w:t> </w:t>
      </w:r>
      <w:r>
        <w:rPr/>
        <w:t>asistencia</w:t>
      </w:r>
      <w:r>
        <w:rPr>
          <w:spacing w:val="-4"/>
        </w:rPr>
        <w:t> </w:t>
      </w:r>
      <w:r>
        <w:rPr/>
        <w:t>humanitaria</w:t>
      </w:r>
      <w:r>
        <w:rPr>
          <w:spacing w:val="-4"/>
        </w:rPr>
        <w:t> </w:t>
      </w:r>
      <w:r>
        <w:rPr/>
        <w:t>la</w:t>
      </w:r>
      <w:r>
        <w:rPr>
          <w:spacing w:val="-4"/>
        </w:rPr>
        <w:t> </w:t>
      </w:r>
      <w:r>
        <w:rPr/>
        <w:t>ofrece</w:t>
      </w:r>
      <w:r>
        <w:rPr>
          <w:spacing w:val="-5"/>
        </w:rPr>
        <w:t> </w:t>
      </w:r>
      <w:r>
        <w:rPr/>
        <w:t>el</w:t>
      </w:r>
      <w:r>
        <w:rPr>
          <w:spacing w:val="-3"/>
        </w:rPr>
        <w:t> </w:t>
      </w:r>
      <w:r>
        <w:rPr/>
        <w:t>Estado</w:t>
      </w:r>
      <w:r>
        <w:rPr>
          <w:spacing w:val="-1"/>
        </w:rPr>
        <w:t> </w:t>
      </w:r>
      <w:r>
        <w:rPr/>
        <w:t>en</w:t>
      </w:r>
      <w:r>
        <w:rPr>
          <w:spacing w:val="-4"/>
        </w:rPr>
        <w:t> </w:t>
      </w:r>
      <w:r>
        <w:rPr/>
        <w:t>caso</w:t>
      </w:r>
    </w:p>
    <w:p>
      <w:pPr>
        <w:spacing w:after="0" w:line="468" w:lineRule="auto"/>
        <w:jc w:val="both"/>
        <w:sectPr>
          <w:pgSz w:w="12240" w:h="15840"/>
          <w:pgMar w:header="722" w:footer="0" w:top="1320" w:bottom="280" w:left="1300" w:right="1300"/>
        </w:sectPr>
      </w:pPr>
    </w:p>
    <w:p>
      <w:pPr>
        <w:pStyle w:val="BodyText"/>
        <w:spacing w:line="468" w:lineRule="auto" w:before="82"/>
        <w:ind w:left="1558" w:right="233"/>
        <w:jc w:val="both"/>
      </w:pPr>
      <w:r>
        <w:rPr/>
        <w:t>de desastres; la reparación en cambio, tiene como título la comisión de un ilícito, la ocurrencia de un daño antijurídico y la grave vulneración de los derechos humanos, razón por la cual no se puede sustituirlas o asimilarlas, aunque una misma entidad pública sea responsable de cumplir con esas funciones, so pena de vulnerar el derecho a la reparación”. (Corte Constitucional, Sentencia Nº C715, 2012).</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Heading1"/>
        <w:spacing w:before="190"/>
        <w:ind w:left="2142" w:right="2142"/>
        <w:jc w:val="center"/>
      </w:pPr>
      <w:bookmarkStart w:name="_bookmark36" w:id="37"/>
      <w:bookmarkEnd w:id="37"/>
      <w:r>
        <w:rPr>
          <w:b w:val="0"/>
        </w:rPr>
      </w:r>
      <w:r>
        <w:rPr/>
        <w:t>Reparación en Ley de Justicia Y Paz</w:t>
      </w:r>
    </w:p>
    <w:p>
      <w:pPr>
        <w:pStyle w:val="BodyText"/>
        <w:rPr>
          <w:b/>
          <w:sz w:val="26"/>
        </w:rPr>
      </w:pPr>
    </w:p>
    <w:p>
      <w:pPr>
        <w:pStyle w:val="BodyText"/>
        <w:rPr>
          <w:b/>
          <w:sz w:val="26"/>
        </w:rPr>
      </w:pPr>
    </w:p>
    <w:p>
      <w:pPr>
        <w:pStyle w:val="BodyText"/>
        <w:spacing w:line="468" w:lineRule="auto" w:before="214"/>
        <w:ind w:left="118" w:right="232" w:firstLine="283"/>
        <w:jc w:val="both"/>
      </w:pPr>
      <w:r>
        <w:rPr/>
        <w:t>La Ley 975 de 2005 que con posterioridad fue reformada por la Ley 1592 de 2012, la cual se denominó Ley de Justicia y Paz, estableció un marco jurídico especial para la reparación de las victimas dentro del contexto de esta ley, La ley de Justicia y Paz se considero como una Justicia Transicional que según su articulo primero tenia como fin el “facilitar los procesos de paz y la reincorporación individual o colectiva a la vida civil de miembros de grupos armados al margen de la ley, garantizando los derechos de las victimas a la verdad, la justicia y la reparación” (Ley 975,2005).</w:t>
      </w:r>
    </w:p>
    <w:p>
      <w:pPr>
        <w:pStyle w:val="BodyText"/>
        <w:rPr>
          <w:sz w:val="26"/>
        </w:rPr>
      </w:pPr>
    </w:p>
    <w:p>
      <w:pPr>
        <w:pStyle w:val="BodyText"/>
        <w:spacing w:before="8"/>
        <w:rPr>
          <w:sz w:val="21"/>
        </w:rPr>
      </w:pPr>
    </w:p>
    <w:p>
      <w:pPr>
        <w:pStyle w:val="BodyText"/>
        <w:ind w:left="402"/>
      </w:pPr>
      <w:r>
        <w:rPr/>
        <w:t>La ley de Justicia y Paz reitera tres requisitos para que el daño sea indemnizable:</w:t>
      </w:r>
    </w:p>
    <w:p>
      <w:pPr>
        <w:spacing w:after="0"/>
        <w:sectPr>
          <w:pgSz w:w="12240" w:h="15840"/>
          <w:pgMar w:header="722" w:footer="0" w:top="1320" w:bottom="280" w:left="1300" w:right="1300"/>
        </w:sectPr>
      </w:pPr>
    </w:p>
    <w:p>
      <w:pPr>
        <w:pStyle w:val="BodyText"/>
        <w:rPr>
          <w:sz w:val="20"/>
        </w:rPr>
      </w:pPr>
    </w:p>
    <w:p>
      <w:pPr>
        <w:pStyle w:val="BodyText"/>
        <w:spacing w:before="1"/>
        <w:rPr>
          <w:sz w:val="26"/>
        </w:rPr>
      </w:pPr>
    </w:p>
    <w:p>
      <w:pPr>
        <w:pStyle w:val="ListParagraph"/>
        <w:numPr>
          <w:ilvl w:val="0"/>
          <w:numId w:val="3"/>
        </w:numPr>
        <w:tabs>
          <w:tab w:pos="839" w:val="left" w:leader="none"/>
        </w:tabs>
        <w:spacing w:line="468" w:lineRule="auto" w:before="90" w:after="0"/>
        <w:ind w:left="838" w:right="232" w:hanging="360"/>
        <w:jc w:val="both"/>
        <w:rPr>
          <w:sz w:val="24"/>
        </w:rPr>
      </w:pPr>
      <w:r>
        <w:rPr>
          <w:sz w:val="24"/>
        </w:rPr>
        <w:t>Daño cierto y no eventual. Cuando se hace mención al daño cierto se hace referencia a que puede ser actual o futuro. En la sentencia C- 370 de 2006 se analizó la necesidad de la prueba que certifique los perjuicios de la víctima, aunque presume la existencia de un daño</w:t>
      </w:r>
      <w:r>
        <w:rPr>
          <w:spacing w:val="-1"/>
          <w:sz w:val="24"/>
        </w:rPr>
        <w:t> </w:t>
      </w:r>
      <w:r>
        <w:rPr>
          <w:sz w:val="24"/>
        </w:rPr>
        <w:t>moral.</w:t>
      </w:r>
    </w:p>
    <w:p>
      <w:pPr>
        <w:pStyle w:val="ListParagraph"/>
        <w:numPr>
          <w:ilvl w:val="0"/>
          <w:numId w:val="3"/>
        </w:numPr>
        <w:tabs>
          <w:tab w:pos="839" w:val="left" w:leader="none"/>
        </w:tabs>
        <w:spacing w:line="470" w:lineRule="auto" w:before="3" w:after="0"/>
        <w:ind w:left="838" w:right="242" w:hanging="360"/>
        <w:jc w:val="both"/>
        <w:rPr>
          <w:sz w:val="24"/>
        </w:rPr>
      </w:pPr>
      <w:r>
        <w:rPr>
          <w:sz w:val="24"/>
        </w:rPr>
        <w:t>Daño debe ser personal o colectivo. Debe ser personal en cuando la persona que reclama debe estar legitimado para ello y colectivo cuando es</w:t>
      </w:r>
      <w:r>
        <w:rPr>
          <w:spacing w:val="-4"/>
          <w:sz w:val="24"/>
        </w:rPr>
        <w:t> </w:t>
      </w:r>
      <w:r>
        <w:rPr>
          <w:sz w:val="24"/>
        </w:rPr>
        <w:t>despersonalizado.</w:t>
      </w:r>
    </w:p>
    <w:p>
      <w:pPr>
        <w:pStyle w:val="ListParagraph"/>
        <w:numPr>
          <w:ilvl w:val="0"/>
          <w:numId w:val="3"/>
        </w:numPr>
        <w:tabs>
          <w:tab w:pos="839" w:val="left" w:leader="none"/>
        </w:tabs>
        <w:spacing w:line="275" w:lineRule="exact" w:before="0" w:after="0"/>
        <w:ind w:left="838" w:right="0" w:hanging="361"/>
        <w:jc w:val="both"/>
        <w:rPr>
          <w:sz w:val="24"/>
        </w:rPr>
      </w:pPr>
      <w:r>
        <w:rPr>
          <w:sz w:val="24"/>
        </w:rPr>
        <w:t>Daño antijurídico. No existe una causal de</w:t>
      </w:r>
      <w:r>
        <w:rPr>
          <w:spacing w:val="-3"/>
          <w:sz w:val="24"/>
        </w:rPr>
        <w:t> </w:t>
      </w:r>
      <w:r>
        <w:rPr>
          <w:sz w:val="24"/>
        </w:rPr>
        <w:t>justificación.</w:t>
      </w:r>
    </w:p>
    <w:p>
      <w:pPr>
        <w:pStyle w:val="BodyText"/>
        <w:rPr>
          <w:sz w:val="26"/>
        </w:rPr>
      </w:pPr>
    </w:p>
    <w:p>
      <w:pPr>
        <w:pStyle w:val="BodyText"/>
        <w:rPr>
          <w:sz w:val="26"/>
        </w:rPr>
      </w:pPr>
    </w:p>
    <w:p>
      <w:pPr>
        <w:pStyle w:val="BodyText"/>
        <w:spacing w:line="468" w:lineRule="auto" w:before="203"/>
        <w:ind w:left="118" w:right="233" w:firstLine="283"/>
        <w:jc w:val="both"/>
      </w:pPr>
      <w:r>
        <w:rPr/>
        <w:t>En el articulo 29 de la ley 1592 de 2012, la cual modifica la Ley de Justicia y Paz, para la contribución</w:t>
      </w:r>
      <w:r>
        <w:rPr>
          <w:spacing w:val="-11"/>
        </w:rPr>
        <w:t> </w:t>
      </w:r>
      <w:r>
        <w:rPr/>
        <w:t>a</w:t>
      </w:r>
      <w:r>
        <w:rPr>
          <w:spacing w:val="-12"/>
        </w:rPr>
        <w:t> </w:t>
      </w:r>
      <w:r>
        <w:rPr/>
        <w:t>la</w:t>
      </w:r>
      <w:r>
        <w:rPr>
          <w:spacing w:val="-9"/>
        </w:rPr>
        <w:t> </w:t>
      </w:r>
      <w:r>
        <w:rPr/>
        <w:t>reparación</w:t>
      </w:r>
      <w:r>
        <w:rPr>
          <w:spacing w:val="-11"/>
        </w:rPr>
        <w:t> </w:t>
      </w:r>
      <w:r>
        <w:rPr/>
        <w:t>integral</w:t>
      </w:r>
      <w:r>
        <w:rPr>
          <w:spacing w:val="-10"/>
        </w:rPr>
        <w:t> </w:t>
      </w:r>
      <w:r>
        <w:rPr/>
        <w:t>se</w:t>
      </w:r>
      <w:r>
        <w:rPr>
          <w:spacing w:val="-9"/>
        </w:rPr>
        <w:t> </w:t>
      </w:r>
      <w:r>
        <w:rPr/>
        <w:t>requiere</w:t>
      </w:r>
      <w:r>
        <w:rPr>
          <w:spacing w:val="-10"/>
        </w:rPr>
        <w:t> </w:t>
      </w:r>
      <w:r>
        <w:rPr/>
        <w:t>cualesquier</w:t>
      </w:r>
      <w:r>
        <w:rPr>
          <w:spacing w:val="-12"/>
        </w:rPr>
        <w:t> </w:t>
      </w:r>
      <w:r>
        <w:rPr/>
        <w:t>de</w:t>
      </w:r>
      <w:r>
        <w:rPr>
          <w:spacing w:val="-11"/>
        </w:rPr>
        <w:t> </w:t>
      </w:r>
      <w:r>
        <w:rPr/>
        <w:t>los</w:t>
      </w:r>
      <w:r>
        <w:rPr>
          <w:spacing w:val="-10"/>
        </w:rPr>
        <w:t> </w:t>
      </w:r>
      <w:r>
        <w:rPr/>
        <w:t>siguientes</w:t>
      </w:r>
      <w:r>
        <w:rPr>
          <w:spacing w:val="-11"/>
        </w:rPr>
        <w:t> </w:t>
      </w:r>
      <w:r>
        <w:rPr/>
        <w:t>actos:</w:t>
      </w:r>
      <w:r>
        <w:rPr>
          <w:spacing w:val="-10"/>
        </w:rPr>
        <w:t> </w:t>
      </w:r>
      <w:r>
        <w:rPr/>
        <w:t>la</w:t>
      </w:r>
      <w:r>
        <w:rPr>
          <w:spacing w:val="-11"/>
        </w:rPr>
        <w:t> </w:t>
      </w:r>
      <w:r>
        <w:rPr/>
        <w:t>declaración pública que restablezca la dignidad de la víctima y de las personas vinculadas con ella; el reconocimiento público de responsabilidad, la declaración pública de arrepentimiento y el compromiso</w:t>
      </w:r>
      <w:r>
        <w:rPr>
          <w:spacing w:val="-16"/>
        </w:rPr>
        <w:t> </w:t>
      </w:r>
      <w:r>
        <w:rPr/>
        <w:t>de</w:t>
      </w:r>
      <w:r>
        <w:rPr>
          <w:spacing w:val="-16"/>
        </w:rPr>
        <w:t> </w:t>
      </w:r>
      <w:r>
        <w:rPr/>
        <w:t>no</w:t>
      </w:r>
      <w:r>
        <w:rPr>
          <w:spacing w:val="-16"/>
        </w:rPr>
        <w:t> </w:t>
      </w:r>
      <w:r>
        <w:rPr/>
        <w:t>volver</w:t>
      </w:r>
      <w:r>
        <w:rPr>
          <w:spacing w:val="-13"/>
        </w:rPr>
        <w:t> </w:t>
      </w:r>
      <w:r>
        <w:rPr/>
        <w:t>a</w:t>
      </w:r>
      <w:r>
        <w:rPr>
          <w:spacing w:val="-16"/>
        </w:rPr>
        <w:t> </w:t>
      </w:r>
      <w:r>
        <w:rPr/>
        <w:t>incurrir</w:t>
      </w:r>
      <w:r>
        <w:rPr>
          <w:spacing w:val="-17"/>
        </w:rPr>
        <w:t> </w:t>
      </w:r>
      <w:r>
        <w:rPr/>
        <w:t>en</w:t>
      </w:r>
      <w:r>
        <w:rPr>
          <w:spacing w:val="-13"/>
        </w:rPr>
        <w:t> </w:t>
      </w:r>
      <w:r>
        <w:rPr/>
        <w:t>conductas</w:t>
      </w:r>
      <w:r>
        <w:rPr>
          <w:spacing w:val="-15"/>
        </w:rPr>
        <w:t> </w:t>
      </w:r>
      <w:r>
        <w:rPr/>
        <w:t>punibles;</w:t>
      </w:r>
      <w:r>
        <w:rPr>
          <w:spacing w:val="-15"/>
        </w:rPr>
        <w:t> </w:t>
      </w:r>
      <w:r>
        <w:rPr/>
        <w:t>la</w:t>
      </w:r>
      <w:r>
        <w:rPr>
          <w:spacing w:val="-15"/>
        </w:rPr>
        <w:t> </w:t>
      </w:r>
      <w:r>
        <w:rPr/>
        <w:t>participación</w:t>
      </w:r>
      <w:r>
        <w:rPr>
          <w:spacing w:val="-14"/>
        </w:rPr>
        <w:t> </w:t>
      </w:r>
      <w:r>
        <w:rPr/>
        <w:t>en</w:t>
      </w:r>
      <w:r>
        <w:rPr>
          <w:spacing w:val="-16"/>
        </w:rPr>
        <w:t> </w:t>
      </w:r>
      <w:r>
        <w:rPr/>
        <w:t>los</w:t>
      </w:r>
      <w:r>
        <w:rPr>
          <w:spacing w:val="-14"/>
        </w:rPr>
        <w:t> </w:t>
      </w:r>
      <w:r>
        <w:rPr/>
        <w:t>actos</w:t>
      </w:r>
      <w:r>
        <w:rPr>
          <w:spacing w:val="-15"/>
        </w:rPr>
        <w:t> </w:t>
      </w:r>
      <w:r>
        <w:rPr/>
        <w:t>simbólicos de resarcimiento y re dignificación de las victimas a los que haya lugar de conformidad con los programas ofrecidos, para tal efecto; la colaboración eficaz para localizar a las personas secuestradas o desaparecidas y los cadáveres de las victimas, de los que tenga conocimiento; o llevar a cabo acciones de servicio</w:t>
      </w:r>
      <w:r>
        <w:rPr>
          <w:spacing w:val="-3"/>
        </w:rPr>
        <w:t> </w:t>
      </w:r>
      <w:r>
        <w:rPr/>
        <w:t>social.</w:t>
      </w:r>
    </w:p>
    <w:p>
      <w:pPr>
        <w:spacing w:after="0" w:line="468" w:lineRule="auto"/>
        <w:jc w:val="both"/>
        <w:sectPr>
          <w:pgSz w:w="12240" w:h="15840"/>
          <w:pgMar w:header="722" w:footer="0" w:top="132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2"/>
        </w:rPr>
      </w:pPr>
    </w:p>
    <w:p>
      <w:pPr>
        <w:pStyle w:val="Heading1"/>
        <w:spacing w:before="90"/>
        <w:ind w:left="2143" w:right="2142"/>
        <w:jc w:val="center"/>
      </w:pPr>
      <w:bookmarkStart w:name="_bookmark37" w:id="38"/>
      <w:bookmarkEnd w:id="38"/>
      <w:r>
        <w:rPr>
          <w:b w:val="0"/>
        </w:rPr>
      </w:r>
      <w:r>
        <w:rPr/>
        <w:t>Conclusiones</w:t>
      </w:r>
    </w:p>
    <w:p>
      <w:pPr>
        <w:pStyle w:val="BodyText"/>
        <w:rPr>
          <w:b/>
          <w:sz w:val="26"/>
        </w:rPr>
      </w:pPr>
    </w:p>
    <w:p>
      <w:pPr>
        <w:pStyle w:val="BodyText"/>
        <w:rPr>
          <w:b/>
          <w:sz w:val="26"/>
        </w:rPr>
      </w:pPr>
    </w:p>
    <w:p>
      <w:pPr>
        <w:pStyle w:val="BodyText"/>
        <w:spacing w:line="468" w:lineRule="auto" w:before="214"/>
        <w:ind w:left="118" w:right="237" w:firstLine="283"/>
        <w:jc w:val="both"/>
      </w:pPr>
      <w:r>
        <w:rPr/>
        <w:t>Si bien se ha analizado la constitucionalidad sobre los límites de una justicia acorde a las obligaciones</w:t>
      </w:r>
      <w:r>
        <w:rPr>
          <w:spacing w:val="-5"/>
        </w:rPr>
        <w:t> </w:t>
      </w:r>
      <w:r>
        <w:rPr/>
        <w:t>adquiridas</w:t>
      </w:r>
      <w:r>
        <w:rPr>
          <w:spacing w:val="-4"/>
        </w:rPr>
        <w:t> </w:t>
      </w:r>
      <w:r>
        <w:rPr/>
        <w:t>por</w:t>
      </w:r>
      <w:r>
        <w:rPr>
          <w:spacing w:val="-5"/>
        </w:rPr>
        <w:t> </w:t>
      </w:r>
      <w:r>
        <w:rPr/>
        <w:t>el</w:t>
      </w:r>
      <w:r>
        <w:rPr>
          <w:spacing w:val="-3"/>
        </w:rPr>
        <w:t> </w:t>
      </w:r>
      <w:r>
        <w:rPr/>
        <w:t>Estado</w:t>
      </w:r>
      <w:r>
        <w:rPr>
          <w:spacing w:val="-4"/>
        </w:rPr>
        <w:t> </w:t>
      </w:r>
      <w:r>
        <w:rPr/>
        <w:t>colombiano,</w:t>
      </w:r>
      <w:r>
        <w:rPr>
          <w:spacing w:val="-7"/>
        </w:rPr>
        <w:t> </w:t>
      </w:r>
      <w:r>
        <w:rPr/>
        <w:t>se</w:t>
      </w:r>
      <w:r>
        <w:rPr>
          <w:spacing w:val="-6"/>
        </w:rPr>
        <w:t> </w:t>
      </w:r>
      <w:r>
        <w:rPr/>
        <w:t>podría</w:t>
      </w:r>
      <w:r>
        <w:rPr>
          <w:spacing w:val="-5"/>
        </w:rPr>
        <w:t> </w:t>
      </w:r>
      <w:r>
        <w:rPr/>
        <w:t>deducir</w:t>
      </w:r>
      <w:r>
        <w:rPr>
          <w:spacing w:val="-4"/>
        </w:rPr>
        <w:t> </w:t>
      </w:r>
      <w:r>
        <w:rPr/>
        <w:t>que</w:t>
      </w:r>
      <w:r>
        <w:rPr>
          <w:spacing w:val="-5"/>
        </w:rPr>
        <w:t> </w:t>
      </w:r>
      <w:r>
        <w:rPr/>
        <w:t>Colombia</w:t>
      </w:r>
      <w:r>
        <w:rPr>
          <w:spacing w:val="-4"/>
        </w:rPr>
        <w:t> </w:t>
      </w:r>
      <w:r>
        <w:rPr/>
        <w:t>deberá</w:t>
      </w:r>
      <w:r>
        <w:rPr>
          <w:spacing w:val="-6"/>
        </w:rPr>
        <w:t> </w:t>
      </w:r>
      <w:r>
        <w:rPr/>
        <w:t>seguir los lineamientos internacionales, pues estos hacen parte de su Bloque de</w:t>
      </w:r>
      <w:r>
        <w:rPr>
          <w:spacing w:val="-8"/>
        </w:rPr>
        <w:t> </w:t>
      </w:r>
      <w:r>
        <w:rPr/>
        <w:t>Constitucionalidad.</w:t>
      </w:r>
    </w:p>
    <w:p>
      <w:pPr>
        <w:pStyle w:val="BodyText"/>
        <w:rPr>
          <w:sz w:val="26"/>
        </w:rPr>
      </w:pPr>
    </w:p>
    <w:p>
      <w:pPr>
        <w:pStyle w:val="BodyText"/>
        <w:spacing w:before="2"/>
        <w:rPr>
          <w:sz w:val="21"/>
        </w:rPr>
      </w:pPr>
    </w:p>
    <w:p>
      <w:pPr>
        <w:pStyle w:val="BodyText"/>
        <w:spacing w:line="468" w:lineRule="auto" w:before="1"/>
        <w:ind w:left="118" w:right="235" w:firstLine="283"/>
        <w:jc w:val="both"/>
      </w:pPr>
      <w:r>
        <w:rPr/>
        <w:t>La normatividad internacional manifiesta que en lo que respecta a justicia las penas a los máximos</w:t>
      </w:r>
      <w:r>
        <w:rPr>
          <w:spacing w:val="-7"/>
        </w:rPr>
        <w:t> </w:t>
      </w:r>
      <w:r>
        <w:rPr/>
        <w:t>responsables</w:t>
      </w:r>
      <w:r>
        <w:rPr>
          <w:spacing w:val="-6"/>
        </w:rPr>
        <w:t> </w:t>
      </w:r>
      <w:r>
        <w:rPr/>
        <w:t>de</w:t>
      </w:r>
      <w:r>
        <w:rPr>
          <w:spacing w:val="-7"/>
        </w:rPr>
        <w:t> </w:t>
      </w:r>
      <w:r>
        <w:rPr/>
        <w:t>crímenes</w:t>
      </w:r>
      <w:r>
        <w:rPr>
          <w:spacing w:val="-4"/>
        </w:rPr>
        <w:t> </w:t>
      </w:r>
      <w:r>
        <w:rPr/>
        <w:t>atroces</w:t>
      </w:r>
      <w:r>
        <w:rPr>
          <w:spacing w:val="-6"/>
        </w:rPr>
        <w:t> </w:t>
      </w:r>
      <w:r>
        <w:rPr/>
        <w:t>deben</w:t>
      </w:r>
      <w:r>
        <w:rPr>
          <w:spacing w:val="-2"/>
        </w:rPr>
        <w:t> </w:t>
      </w:r>
      <w:r>
        <w:rPr/>
        <w:t>ser</w:t>
      </w:r>
      <w:r>
        <w:rPr>
          <w:spacing w:val="-7"/>
        </w:rPr>
        <w:t> </w:t>
      </w:r>
      <w:r>
        <w:rPr/>
        <w:t>proporcionales</w:t>
      </w:r>
      <w:r>
        <w:rPr>
          <w:spacing w:val="-4"/>
        </w:rPr>
        <w:t> </w:t>
      </w:r>
      <w:r>
        <w:rPr/>
        <w:t>a</w:t>
      </w:r>
      <w:r>
        <w:rPr>
          <w:spacing w:val="-7"/>
        </w:rPr>
        <w:t> </w:t>
      </w:r>
      <w:r>
        <w:rPr/>
        <w:t>los</w:t>
      </w:r>
      <w:r>
        <w:rPr>
          <w:spacing w:val="-6"/>
        </w:rPr>
        <w:t> </w:t>
      </w:r>
      <w:r>
        <w:rPr/>
        <w:t>delitos</w:t>
      </w:r>
      <w:r>
        <w:rPr>
          <w:spacing w:val="-4"/>
        </w:rPr>
        <w:t> </w:t>
      </w:r>
      <w:r>
        <w:rPr/>
        <w:t>cometidos,</w:t>
      </w:r>
      <w:r>
        <w:rPr>
          <w:spacing w:val="-7"/>
        </w:rPr>
        <w:t> </w:t>
      </w:r>
      <w:r>
        <w:rPr/>
        <w:t>esto se traduce a la prohibición de penas alternativas en vez de penas privativas de la libertad, luego según lo dispuesto por el articulo 77 del Estatuto de Roma que establece que la única pena principal concebida es la reclusión, aunque basta aclarar que las penas pueden ser reducidas y también</w:t>
      </w:r>
      <w:r>
        <w:rPr>
          <w:spacing w:val="15"/>
        </w:rPr>
        <w:t> </w:t>
      </w:r>
      <w:r>
        <w:rPr/>
        <w:t>podrán</w:t>
      </w:r>
      <w:r>
        <w:rPr>
          <w:spacing w:val="15"/>
        </w:rPr>
        <w:t> </w:t>
      </w:r>
      <w:r>
        <w:rPr/>
        <w:t>entrar</w:t>
      </w:r>
      <w:r>
        <w:rPr>
          <w:spacing w:val="14"/>
        </w:rPr>
        <w:t> </w:t>
      </w:r>
      <w:r>
        <w:rPr/>
        <w:t>al</w:t>
      </w:r>
      <w:r>
        <w:rPr>
          <w:spacing w:val="18"/>
        </w:rPr>
        <w:t> </w:t>
      </w:r>
      <w:r>
        <w:rPr/>
        <w:t>debate</w:t>
      </w:r>
      <w:r>
        <w:rPr>
          <w:spacing w:val="15"/>
        </w:rPr>
        <w:t> </w:t>
      </w:r>
      <w:r>
        <w:rPr/>
        <w:t>los</w:t>
      </w:r>
      <w:r>
        <w:rPr>
          <w:spacing w:val="16"/>
        </w:rPr>
        <w:t> </w:t>
      </w:r>
      <w:r>
        <w:rPr/>
        <w:t>centros</w:t>
      </w:r>
      <w:r>
        <w:rPr>
          <w:spacing w:val="15"/>
        </w:rPr>
        <w:t> </w:t>
      </w:r>
      <w:r>
        <w:rPr/>
        <w:t>de</w:t>
      </w:r>
      <w:r>
        <w:rPr>
          <w:spacing w:val="15"/>
        </w:rPr>
        <w:t> </w:t>
      </w:r>
      <w:r>
        <w:rPr/>
        <w:t>reclusión;</w:t>
      </w:r>
      <w:r>
        <w:rPr>
          <w:spacing w:val="16"/>
        </w:rPr>
        <w:t> </w:t>
      </w:r>
      <w:r>
        <w:rPr/>
        <w:t>por</w:t>
      </w:r>
      <w:r>
        <w:rPr>
          <w:spacing w:val="14"/>
        </w:rPr>
        <w:t> </w:t>
      </w:r>
      <w:r>
        <w:rPr/>
        <w:t>otra</w:t>
      </w:r>
      <w:r>
        <w:rPr>
          <w:spacing w:val="14"/>
        </w:rPr>
        <w:t> </w:t>
      </w:r>
      <w:r>
        <w:rPr/>
        <w:t>parte</w:t>
      </w:r>
      <w:r>
        <w:rPr>
          <w:spacing w:val="14"/>
        </w:rPr>
        <w:t> </w:t>
      </w:r>
      <w:r>
        <w:rPr/>
        <w:t>la</w:t>
      </w:r>
      <w:r>
        <w:rPr>
          <w:spacing w:val="15"/>
        </w:rPr>
        <w:t> </w:t>
      </w:r>
      <w:r>
        <w:rPr/>
        <w:t>Corte</w:t>
      </w:r>
      <w:r>
        <w:rPr>
          <w:spacing w:val="15"/>
        </w:rPr>
        <w:t> </w:t>
      </w:r>
      <w:r>
        <w:rPr/>
        <w:t>Constitucional</w:t>
      </w:r>
    </w:p>
    <w:p>
      <w:pPr>
        <w:spacing w:after="0" w:line="468" w:lineRule="auto"/>
        <w:jc w:val="both"/>
        <w:sectPr>
          <w:pgSz w:w="12240" w:h="15840"/>
          <w:pgMar w:header="722" w:footer="0" w:top="1320" w:bottom="280" w:left="1300" w:right="1300"/>
        </w:sectPr>
      </w:pPr>
    </w:p>
    <w:p>
      <w:pPr>
        <w:pStyle w:val="BodyText"/>
        <w:spacing w:line="468" w:lineRule="auto" w:before="80"/>
        <w:ind w:left="118" w:right="237"/>
        <w:jc w:val="both"/>
      </w:pPr>
      <w:r>
        <w:rPr/>
        <w:t>mediante</w:t>
      </w:r>
      <w:r>
        <w:rPr>
          <w:spacing w:val="-12"/>
        </w:rPr>
        <w:t> </w:t>
      </w:r>
      <w:r>
        <w:rPr/>
        <w:t>la</w:t>
      </w:r>
      <w:r>
        <w:rPr>
          <w:spacing w:val="-11"/>
        </w:rPr>
        <w:t> </w:t>
      </w:r>
      <w:r>
        <w:rPr/>
        <w:t>Sentencia</w:t>
      </w:r>
      <w:r>
        <w:rPr>
          <w:spacing w:val="-11"/>
        </w:rPr>
        <w:t> </w:t>
      </w:r>
      <w:r>
        <w:rPr/>
        <w:t>C-225</w:t>
      </w:r>
      <w:r>
        <w:rPr>
          <w:spacing w:val="-10"/>
        </w:rPr>
        <w:t> </w:t>
      </w:r>
      <w:r>
        <w:rPr/>
        <w:t>de</w:t>
      </w:r>
      <w:r>
        <w:rPr>
          <w:spacing w:val="-11"/>
        </w:rPr>
        <w:t> </w:t>
      </w:r>
      <w:r>
        <w:rPr/>
        <w:t>1995</w:t>
      </w:r>
      <w:r>
        <w:rPr>
          <w:spacing w:val="-11"/>
        </w:rPr>
        <w:t> </w:t>
      </w:r>
      <w:r>
        <w:rPr/>
        <w:t>manifestó</w:t>
      </w:r>
      <w:r>
        <w:rPr>
          <w:spacing w:val="-9"/>
        </w:rPr>
        <w:t> </w:t>
      </w:r>
      <w:r>
        <w:rPr/>
        <w:t>que</w:t>
      </w:r>
      <w:r>
        <w:rPr>
          <w:spacing w:val="-11"/>
        </w:rPr>
        <w:t> </w:t>
      </w:r>
      <w:r>
        <w:rPr/>
        <w:t>según</w:t>
      </w:r>
      <w:r>
        <w:rPr>
          <w:spacing w:val="42"/>
        </w:rPr>
        <w:t> </w:t>
      </w:r>
      <w:r>
        <w:rPr/>
        <w:t>protocolo</w:t>
      </w:r>
      <w:r>
        <w:rPr>
          <w:spacing w:val="-7"/>
        </w:rPr>
        <w:t> </w:t>
      </w:r>
      <w:r>
        <w:rPr/>
        <w:t>II</w:t>
      </w:r>
      <w:r>
        <w:rPr>
          <w:spacing w:val="-12"/>
        </w:rPr>
        <w:t> </w:t>
      </w:r>
      <w:r>
        <w:rPr/>
        <w:t>adicional</w:t>
      </w:r>
      <w:r>
        <w:rPr>
          <w:spacing w:val="-10"/>
        </w:rPr>
        <w:t> </w:t>
      </w:r>
      <w:r>
        <w:rPr/>
        <w:t>a</w:t>
      </w:r>
      <w:r>
        <w:rPr>
          <w:spacing w:val="-11"/>
        </w:rPr>
        <w:t> </w:t>
      </w:r>
      <w:r>
        <w:rPr/>
        <w:t>los</w:t>
      </w:r>
      <w:r>
        <w:rPr>
          <w:spacing w:val="-10"/>
        </w:rPr>
        <w:t> </w:t>
      </w:r>
      <w:r>
        <w:rPr/>
        <w:t>Convenios de Ginebra de 1949 se especifica que el Estado colombiano debe ser generoso al momento de conceder</w:t>
      </w:r>
      <w:r>
        <w:rPr>
          <w:spacing w:val="-9"/>
        </w:rPr>
        <w:t> </w:t>
      </w:r>
      <w:r>
        <w:rPr/>
        <w:t>amnistías</w:t>
      </w:r>
      <w:r>
        <w:rPr>
          <w:spacing w:val="-8"/>
        </w:rPr>
        <w:t> </w:t>
      </w:r>
      <w:r>
        <w:rPr/>
        <w:t>a</w:t>
      </w:r>
      <w:r>
        <w:rPr>
          <w:spacing w:val="-10"/>
        </w:rPr>
        <w:t> </w:t>
      </w:r>
      <w:r>
        <w:rPr/>
        <w:t>las</w:t>
      </w:r>
      <w:r>
        <w:rPr>
          <w:spacing w:val="-5"/>
        </w:rPr>
        <w:t> </w:t>
      </w:r>
      <w:r>
        <w:rPr/>
        <w:t>personas</w:t>
      </w:r>
      <w:r>
        <w:rPr>
          <w:spacing w:val="-8"/>
        </w:rPr>
        <w:t> </w:t>
      </w:r>
      <w:r>
        <w:rPr/>
        <w:t>que</w:t>
      </w:r>
      <w:r>
        <w:rPr>
          <w:spacing w:val="-10"/>
        </w:rPr>
        <w:t> </w:t>
      </w:r>
      <w:r>
        <w:rPr/>
        <w:t>se</w:t>
      </w:r>
      <w:r>
        <w:rPr>
          <w:spacing w:val="-10"/>
        </w:rPr>
        <w:t> </w:t>
      </w:r>
      <w:r>
        <w:rPr/>
        <w:t>encuentran</w:t>
      </w:r>
      <w:r>
        <w:rPr>
          <w:spacing w:val="-8"/>
        </w:rPr>
        <w:t> </w:t>
      </w:r>
      <w:r>
        <w:rPr/>
        <w:t>inversas</w:t>
      </w:r>
      <w:r>
        <w:rPr>
          <w:spacing w:val="-8"/>
        </w:rPr>
        <w:t> </w:t>
      </w:r>
      <w:r>
        <w:rPr/>
        <w:t>dentro</w:t>
      </w:r>
      <w:r>
        <w:rPr>
          <w:spacing w:val="-9"/>
        </w:rPr>
        <w:t> </w:t>
      </w:r>
      <w:r>
        <w:rPr/>
        <w:t>de</w:t>
      </w:r>
      <w:r>
        <w:rPr>
          <w:spacing w:val="-10"/>
        </w:rPr>
        <w:t> </w:t>
      </w:r>
      <w:r>
        <w:rPr/>
        <w:t>un</w:t>
      </w:r>
      <w:r>
        <w:rPr>
          <w:spacing w:val="-5"/>
        </w:rPr>
        <w:t> </w:t>
      </w:r>
      <w:r>
        <w:rPr/>
        <w:t>conflicto</w:t>
      </w:r>
      <w:r>
        <w:rPr>
          <w:spacing w:val="-8"/>
        </w:rPr>
        <w:t> </w:t>
      </w:r>
      <w:r>
        <w:rPr/>
        <w:t>armado</w:t>
      </w:r>
      <w:r>
        <w:rPr>
          <w:spacing w:val="-4"/>
        </w:rPr>
        <w:t> </w:t>
      </w:r>
      <w:r>
        <w:rPr/>
        <w:t>y</w:t>
      </w:r>
      <w:r>
        <w:rPr>
          <w:spacing w:val="-11"/>
        </w:rPr>
        <w:t> </w:t>
      </w:r>
      <w:r>
        <w:rPr/>
        <w:t>que con este fin se determina la importancia de los delitos políticos los cuales son susceptibles de estos</w:t>
      </w:r>
      <w:r>
        <w:rPr>
          <w:spacing w:val="-1"/>
        </w:rPr>
        <w:t> </w:t>
      </w:r>
      <w:r>
        <w:rPr/>
        <w:t>beneficios.</w:t>
      </w:r>
    </w:p>
    <w:p>
      <w:pPr>
        <w:pStyle w:val="BodyText"/>
        <w:rPr>
          <w:sz w:val="26"/>
        </w:rPr>
      </w:pPr>
    </w:p>
    <w:p>
      <w:pPr>
        <w:pStyle w:val="BodyText"/>
        <w:spacing w:before="4"/>
        <w:rPr>
          <w:sz w:val="21"/>
        </w:rPr>
      </w:pPr>
    </w:p>
    <w:p>
      <w:pPr>
        <w:pStyle w:val="BodyText"/>
        <w:spacing w:line="470" w:lineRule="auto"/>
        <w:ind w:left="118" w:right="232" w:firstLine="283"/>
        <w:jc w:val="both"/>
      </w:pPr>
      <w:r>
        <w:rPr/>
        <w:t>La Sentencia C-578 de 2002 que como se menciono anteriormente tuvo como finalidad el examen de constitucionalidad del Estatuto de Roma, manifestó que la Corte Penal Internacional no representa un impedimento en el modelo de justicia empleado en modelos de Justicia Transicional futuros en Colombia, pues tanto el ordenamiento jurídico colombiano y el Estatuto de Roma permiten que únicamente quienes hayan cometido delitos políticos o conexos sean beneficiados por amnistías o indultos.</w:t>
      </w:r>
    </w:p>
    <w:p>
      <w:pPr>
        <w:pStyle w:val="BodyText"/>
        <w:rPr>
          <w:sz w:val="26"/>
        </w:rPr>
      </w:pPr>
    </w:p>
    <w:p>
      <w:pPr>
        <w:pStyle w:val="BodyText"/>
        <w:spacing w:line="468" w:lineRule="auto" w:before="231"/>
        <w:ind w:left="118" w:right="238" w:firstLine="283"/>
        <w:jc w:val="both"/>
      </w:pPr>
      <w:r>
        <w:rPr/>
        <w:t>La normatividad nacional bajo la ley 733 de 2002 prohíbe que se consideren como políticos los delitos de secuestro, extorsión y terrorismo, como consecuencia los sujetos activos que</w:t>
      </w:r>
      <w:r>
        <w:rPr>
          <w:spacing w:val="-43"/>
        </w:rPr>
        <w:t> </w:t>
      </w:r>
      <w:r>
        <w:rPr/>
        <w:t>hayan cometido estas conductas punibles no podrán ser beneficiados de indultos o</w:t>
      </w:r>
      <w:r>
        <w:rPr>
          <w:spacing w:val="-6"/>
        </w:rPr>
        <w:t> </w:t>
      </w:r>
      <w:r>
        <w:rPr/>
        <w:t>amnistías.</w:t>
      </w:r>
    </w:p>
    <w:p>
      <w:pPr>
        <w:pStyle w:val="BodyText"/>
        <w:rPr>
          <w:sz w:val="26"/>
        </w:rPr>
      </w:pPr>
    </w:p>
    <w:p>
      <w:pPr>
        <w:pStyle w:val="BodyText"/>
        <w:spacing w:before="3"/>
        <w:rPr>
          <w:sz w:val="21"/>
        </w:rPr>
      </w:pPr>
    </w:p>
    <w:p>
      <w:pPr>
        <w:pStyle w:val="BodyText"/>
        <w:spacing w:line="468" w:lineRule="auto"/>
        <w:ind w:left="118" w:right="237" w:firstLine="283"/>
        <w:jc w:val="both"/>
      </w:pPr>
      <w:r>
        <w:rPr/>
        <w:t>La Corte Penal Internacional ha señalado que en lo que respecta al examen preliminar de Colombia</w:t>
      </w:r>
      <w:r>
        <w:rPr>
          <w:spacing w:val="-9"/>
        </w:rPr>
        <w:t> </w:t>
      </w:r>
      <w:r>
        <w:rPr/>
        <w:t>espera</w:t>
      </w:r>
      <w:r>
        <w:rPr>
          <w:spacing w:val="-10"/>
        </w:rPr>
        <w:t> </w:t>
      </w:r>
      <w:r>
        <w:rPr/>
        <w:t>que</w:t>
      </w:r>
      <w:r>
        <w:rPr>
          <w:spacing w:val="-9"/>
        </w:rPr>
        <w:t> </w:t>
      </w:r>
      <w:r>
        <w:rPr/>
        <w:t>sean</w:t>
      </w:r>
      <w:r>
        <w:rPr>
          <w:spacing w:val="-8"/>
        </w:rPr>
        <w:t> </w:t>
      </w:r>
      <w:r>
        <w:rPr/>
        <w:t>efectivamente</w:t>
      </w:r>
      <w:r>
        <w:rPr>
          <w:spacing w:val="-9"/>
        </w:rPr>
        <w:t> </w:t>
      </w:r>
      <w:r>
        <w:rPr/>
        <w:t>los</w:t>
      </w:r>
      <w:r>
        <w:rPr>
          <w:spacing w:val="-7"/>
        </w:rPr>
        <w:t> </w:t>
      </w:r>
      <w:r>
        <w:rPr/>
        <w:t>“máximos</w:t>
      </w:r>
      <w:r>
        <w:rPr>
          <w:spacing w:val="-8"/>
        </w:rPr>
        <w:t> </w:t>
      </w:r>
      <w:r>
        <w:rPr/>
        <w:t>responsables”</w:t>
      </w:r>
      <w:r>
        <w:rPr>
          <w:spacing w:val="-9"/>
        </w:rPr>
        <w:t> </w:t>
      </w:r>
      <w:r>
        <w:rPr/>
        <w:t>quienes</w:t>
      </w:r>
      <w:r>
        <w:rPr>
          <w:spacing w:val="-8"/>
        </w:rPr>
        <w:t> </w:t>
      </w:r>
      <w:r>
        <w:rPr/>
        <w:t>se</w:t>
      </w:r>
      <w:r>
        <w:rPr>
          <w:spacing w:val="-9"/>
        </w:rPr>
        <w:t> </w:t>
      </w:r>
      <w:r>
        <w:rPr/>
        <w:t>presenten</w:t>
      </w:r>
      <w:r>
        <w:rPr>
          <w:spacing w:val="-9"/>
        </w:rPr>
        <w:t> </w:t>
      </w:r>
      <w:r>
        <w:rPr/>
        <w:t>frente a</w:t>
      </w:r>
      <w:r>
        <w:rPr>
          <w:spacing w:val="-5"/>
        </w:rPr>
        <w:t> </w:t>
      </w:r>
      <w:r>
        <w:rPr/>
        <w:t>una</w:t>
      </w:r>
      <w:r>
        <w:rPr>
          <w:spacing w:val="-5"/>
        </w:rPr>
        <w:t> </w:t>
      </w:r>
      <w:r>
        <w:rPr/>
        <w:t>jurisdicción</w:t>
      </w:r>
      <w:r>
        <w:rPr>
          <w:spacing w:val="-3"/>
        </w:rPr>
        <w:t> </w:t>
      </w:r>
      <w:r>
        <w:rPr/>
        <w:t>especial</w:t>
      </w:r>
      <w:r>
        <w:rPr>
          <w:spacing w:val="-1"/>
        </w:rPr>
        <w:t> </w:t>
      </w:r>
      <w:r>
        <w:rPr/>
        <w:t>y</w:t>
      </w:r>
      <w:r>
        <w:rPr>
          <w:spacing w:val="-11"/>
        </w:rPr>
        <w:t> </w:t>
      </w:r>
      <w:r>
        <w:rPr/>
        <w:t>también</w:t>
      </w:r>
      <w:r>
        <w:rPr>
          <w:spacing w:val="-4"/>
        </w:rPr>
        <w:t> </w:t>
      </w:r>
      <w:r>
        <w:rPr/>
        <w:t>considera</w:t>
      </w:r>
      <w:r>
        <w:rPr>
          <w:spacing w:val="-6"/>
        </w:rPr>
        <w:t> </w:t>
      </w:r>
      <w:r>
        <w:rPr/>
        <w:t>como</w:t>
      </w:r>
      <w:r>
        <w:rPr>
          <w:spacing w:val="-3"/>
        </w:rPr>
        <w:t> </w:t>
      </w:r>
      <w:r>
        <w:rPr/>
        <w:t>necesario</w:t>
      </w:r>
      <w:r>
        <w:rPr>
          <w:spacing w:val="-4"/>
        </w:rPr>
        <w:t> </w:t>
      </w:r>
      <w:r>
        <w:rPr/>
        <w:t>que</w:t>
      </w:r>
      <w:r>
        <w:rPr>
          <w:spacing w:val="-5"/>
        </w:rPr>
        <w:t> </w:t>
      </w:r>
      <w:r>
        <w:rPr/>
        <w:t>las</w:t>
      </w:r>
      <w:r>
        <w:rPr>
          <w:spacing w:val="-4"/>
        </w:rPr>
        <w:t> </w:t>
      </w:r>
      <w:r>
        <w:rPr/>
        <w:t>condenas</w:t>
      </w:r>
      <w:r>
        <w:rPr>
          <w:spacing w:val="-4"/>
        </w:rPr>
        <w:t> </w:t>
      </w:r>
      <w:r>
        <w:rPr/>
        <w:t>fuesen</w:t>
      </w:r>
      <w:r>
        <w:rPr>
          <w:spacing w:val="-3"/>
        </w:rPr>
        <w:t> </w:t>
      </w:r>
      <w:r>
        <w:rPr/>
        <w:t>acorde</w:t>
      </w:r>
      <w:r>
        <w:rPr>
          <w:spacing w:val="-3"/>
        </w:rPr>
        <w:t> </w:t>
      </w:r>
      <w:r>
        <w:rPr/>
        <w:t>a la gravedad de los crímenes cometidos dentro de la jurisdicción de este tribunal</w:t>
      </w:r>
      <w:r>
        <w:rPr>
          <w:spacing w:val="-12"/>
        </w:rPr>
        <w:t> </w:t>
      </w:r>
      <w:r>
        <w:rPr/>
        <w:t>internacional.</w:t>
      </w:r>
    </w:p>
    <w:p>
      <w:pPr>
        <w:pStyle w:val="BodyText"/>
        <w:rPr>
          <w:sz w:val="26"/>
        </w:rPr>
      </w:pPr>
    </w:p>
    <w:p>
      <w:pPr>
        <w:pStyle w:val="BodyText"/>
        <w:spacing w:before="3"/>
        <w:rPr>
          <w:sz w:val="21"/>
        </w:rPr>
      </w:pPr>
    </w:p>
    <w:p>
      <w:pPr>
        <w:pStyle w:val="BodyText"/>
        <w:spacing w:line="470" w:lineRule="auto"/>
        <w:ind w:left="118" w:right="239" w:firstLine="283"/>
        <w:jc w:val="both"/>
      </w:pPr>
      <w:r>
        <w:rPr/>
        <w:t>En</w:t>
      </w:r>
      <w:r>
        <w:rPr>
          <w:spacing w:val="-9"/>
        </w:rPr>
        <w:t> </w:t>
      </w:r>
      <w:r>
        <w:rPr/>
        <w:t>conclusión,</w:t>
      </w:r>
      <w:r>
        <w:rPr>
          <w:spacing w:val="-8"/>
        </w:rPr>
        <w:t> </w:t>
      </w:r>
      <w:r>
        <w:rPr/>
        <w:t>en</w:t>
      </w:r>
      <w:r>
        <w:rPr>
          <w:spacing w:val="-9"/>
        </w:rPr>
        <w:t> </w:t>
      </w:r>
      <w:r>
        <w:rPr/>
        <w:t>lo</w:t>
      </w:r>
      <w:r>
        <w:rPr>
          <w:spacing w:val="-7"/>
        </w:rPr>
        <w:t> </w:t>
      </w:r>
      <w:r>
        <w:rPr/>
        <w:t>que</w:t>
      </w:r>
      <w:r>
        <w:rPr>
          <w:spacing w:val="-7"/>
        </w:rPr>
        <w:t> </w:t>
      </w:r>
      <w:r>
        <w:rPr/>
        <w:t>concierte</w:t>
      </w:r>
      <w:r>
        <w:rPr>
          <w:spacing w:val="-6"/>
        </w:rPr>
        <w:t> </w:t>
      </w:r>
      <w:r>
        <w:rPr/>
        <w:t>a</w:t>
      </w:r>
      <w:r>
        <w:rPr>
          <w:spacing w:val="-10"/>
        </w:rPr>
        <w:t> </w:t>
      </w:r>
      <w:r>
        <w:rPr/>
        <w:t>la</w:t>
      </w:r>
      <w:r>
        <w:rPr>
          <w:spacing w:val="-6"/>
        </w:rPr>
        <w:t> </w:t>
      </w:r>
      <w:r>
        <w:rPr/>
        <w:t>justicia</w:t>
      </w:r>
      <w:r>
        <w:rPr>
          <w:spacing w:val="-10"/>
        </w:rPr>
        <w:t> </w:t>
      </w:r>
      <w:r>
        <w:rPr/>
        <w:t>es</w:t>
      </w:r>
      <w:r>
        <w:rPr>
          <w:spacing w:val="-7"/>
        </w:rPr>
        <w:t> </w:t>
      </w:r>
      <w:r>
        <w:rPr/>
        <w:t>importante</w:t>
      </w:r>
      <w:r>
        <w:rPr>
          <w:spacing w:val="-9"/>
        </w:rPr>
        <w:t> </w:t>
      </w:r>
      <w:r>
        <w:rPr/>
        <w:t>hacer</w:t>
      </w:r>
      <w:r>
        <w:rPr>
          <w:spacing w:val="-8"/>
        </w:rPr>
        <w:t> </w:t>
      </w:r>
      <w:r>
        <w:rPr/>
        <w:t>la</w:t>
      </w:r>
      <w:r>
        <w:rPr>
          <w:spacing w:val="-7"/>
        </w:rPr>
        <w:t> </w:t>
      </w:r>
      <w:r>
        <w:rPr/>
        <w:t>aclaración</w:t>
      </w:r>
      <w:r>
        <w:rPr>
          <w:spacing w:val="-7"/>
        </w:rPr>
        <w:t> </w:t>
      </w:r>
      <w:r>
        <w:rPr/>
        <w:t>que</w:t>
      </w:r>
      <w:r>
        <w:rPr>
          <w:spacing w:val="-10"/>
        </w:rPr>
        <w:t> </w:t>
      </w:r>
      <w:r>
        <w:rPr/>
        <w:t>no</w:t>
      </w:r>
      <w:r>
        <w:rPr>
          <w:spacing w:val="-8"/>
        </w:rPr>
        <w:t> </w:t>
      </w:r>
      <w:r>
        <w:rPr/>
        <w:t>podrán considerarse delitos políticos o conexos aquellos que constituyan violaciones graves a</w:t>
      </w:r>
      <w:r>
        <w:rPr>
          <w:spacing w:val="11"/>
        </w:rPr>
        <w:t> </w:t>
      </w:r>
      <w:r>
        <w:rPr/>
        <w:t>los</w:t>
      </w:r>
    </w:p>
    <w:p>
      <w:pPr>
        <w:spacing w:after="0" w:line="470" w:lineRule="auto"/>
        <w:jc w:val="both"/>
        <w:sectPr>
          <w:pgSz w:w="12240" w:h="15840"/>
          <w:pgMar w:header="722" w:footer="0" w:top="1320" w:bottom="280" w:left="1300" w:right="1300"/>
        </w:sectPr>
      </w:pPr>
    </w:p>
    <w:p>
      <w:pPr>
        <w:pStyle w:val="BodyText"/>
        <w:spacing w:line="468" w:lineRule="auto" w:before="80"/>
        <w:ind w:left="118" w:right="235"/>
        <w:jc w:val="both"/>
      </w:pPr>
      <w:r>
        <w:rPr/>
        <w:t>derechos humanos y derecho internacional humanitario, porque la constitución política de 1991 y la comunidad internacional estableció que podrán hacer política y ser beneficiarios de concesiones de carácter penal quienes hayan sido condenados por delitos políticos, esto quiere decir, que en caso tal que el Estado colombiano no cumpla lo estipulado se crearían graves márgenes de impunidad dentro de la institucionalidad colombiana.</w:t>
      </w:r>
    </w:p>
    <w:p>
      <w:pPr>
        <w:pStyle w:val="BodyText"/>
        <w:rPr>
          <w:sz w:val="26"/>
        </w:rPr>
      </w:pPr>
    </w:p>
    <w:p>
      <w:pPr>
        <w:pStyle w:val="BodyText"/>
        <w:spacing w:before="4"/>
        <w:rPr>
          <w:sz w:val="21"/>
        </w:rPr>
      </w:pPr>
    </w:p>
    <w:p>
      <w:pPr>
        <w:pStyle w:val="BodyText"/>
        <w:spacing w:line="468" w:lineRule="auto"/>
        <w:ind w:left="118" w:right="232" w:firstLine="283"/>
        <w:jc w:val="both"/>
      </w:pPr>
      <w:r>
        <w:rPr/>
        <w:t>Reparación y verdad son derechos indiscutibles de las víctimas, la Organización de Naciones Unidas ha manifestado que para que exista efectiva reparación el Estado debe ser titular de esta reparación</w:t>
      </w:r>
      <w:r>
        <w:rPr>
          <w:spacing w:val="-7"/>
        </w:rPr>
        <w:t> </w:t>
      </w:r>
      <w:r>
        <w:rPr/>
        <w:t>pero</w:t>
      </w:r>
      <w:r>
        <w:rPr>
          <w:spacing w:val="-5"/>
        </w:rPr>
        <w:t> </w:t>
      </w:r>
      <w:r>
        <w:rPr/>
        <w:t>debe</w:t>
      </w:r>
      <w:r>
        <w:rPr>
          <w:spacing w:val="-5"/>
        </w:rPr>
        <w:t> </w:t>
      </w:r>
      <w:r>
        <w:rPr/>
        <w:t>ejercer</w:t>
      </w:r>
      <w:r>
        <w:rPr>
          <w:spacing w:val="-5"/>
        </w:rPr>
        <w:t> </w:t>
      </w:r>
      <w:r>
        <w:rPr/>
        <w:t>la</w:t>
      </w:r>
      <w:r>
        <w:rPr>
          <w:spacing w:val="-4"/>
        </w:rPr>
        <w:t> </w:t>
      </w:r>
      <w:r>
        <w:rPr/>
        <w:t>acción</w:t>
      </w:r>
      <w:r>
        <w:rPr>
          <w:spacing w:val="-4"/>
        </w:rPr>
        <w:t> </w:t>
      </w:r>
      <w:r>
        <w:rPr/>
        <w:t>de</w:t>
      </w:r>
      <w:r>
        <w:rPr>
          <w:spacing w:val="-5"/>
        </w:rPr>
        <w:t> </w:t>
      </w:r>
      <w:r>
        <w:rPr/>
        <w:t>repetición</w:t>
      </w:r>
      <w:r>
        <w:rPr>
          <w:spacing w:val="-6"/>
        </w:rPr>
        <w:t> </w:t>
      </w:r>
      <w:r>
        <w:rPr/>
        <w:t>hacia</w:t>
      </w:r>
      <w:r>
        <w:rPr>
          <w:spacing w:val="-6"/>
        </w:rPr>
        <w:t> </w:t>
      </w:r>
      <w:r>
        <w:rPr/>
        <w:t>los</w:t>
      </w:r>
      <w:r>
        <w:rPr>
          <w:spacing w:val="-6"/>
        </w:rPr>
        <w:t> </w:t>
      </w:r>
      <w:r>
        <w:rPr/>
        <w:t>victimarios</w:t>
      </w:r>
      <w:r>
        <w:rPr>
          <w:spacing w:val="-4"/>
        </w:rPr>
        <w:t> </w:t>
      </w:r>
      <w:r>
        <w:rPr/>
        <w:t>directos,</w:t>
      </w:r>
      <w:r>
        <w:rPr>
          <w:spacing w:val="-6"/>
        </w:rPr>
        <w:t> </w:t>
      </w:r>
      <w:r>
        <w:rPr/>
        <w:t>la</w:t>
      </w:r>
      <w:r>
        <w:rPr>
          <w:spacing w:val="-5"/>
        </w:rPr>
        <w:t> </w:t>
      </w:r>
      <w:r>
        <w:rPr/>
        <w:t>verdad</w:t>
      </w:r>
      <w:r>
        <w:rPr>
          <w:spacing w:val="-6"/>
        </w:rPr>
        <w:t> </w:t>
      </w:r>
      <w:r>
        <w:rPr/>
        <w:t>debe ser basada en los archivos que relatan los acontecimientos de fuentes objetivas e imparciales, de igual manera la Convención Interamericana de Derechos Humanos considera que la reparación debe estar acorde a las modalidades de justicia restaurativa que implican indemnización de perjuicios materiales como lo son el lucro cesante y el daño emergente, también considera necesaria la restructuración de las instituciones o mecanismos que llevaron a la vulneración de los derechos de las víctimas, la Corte Interamericana también al buscar la reparación integral establece</w:t>
      </w:r>
      <w:r>
        <w:rPr>
          <w:spacing w:val="-10"/>
        </w:rPr>
        <w:t> </w:t>
      </w:r>
      <w:r>
        <w:rPr/>
        <w:t>que</w:t>
      </w:r>
      <w:r>
        <w:rPr>
          <w:spacing w:val="-10"/>
        </w:rPr>
        <w:t> </w:t>
      </w:r>
      <w:r>
        <w:rPr/>
        <w:t>se</w:t>
      </w:r>
      <w:r>
        <w:rPr>
          <w:spacing w:val="-9"/>
        </w:rPr>
        <w:t> </w:t>
      </w:r>
      <w:r>
        <w:rPr/>
        <w:t>deben</w:t>
      </w:r>
      <w:r>
        <w:rPr>
          <w:spacing w:val="-8"/>
        </w:rPr>
        <w:t> </w:t>
      </w:r>
      <w:r>
        <w:rPr/>
        <w:t>tener</w:t>
      </w:r>
      <w:r>
        <w:rPr>
          <w:spacing w:val="-9"/>
        </w:rPr>
        <w:t> </w:t>
      </w:r>
      <w:r>
        <w:rPr/>
        <w:t>en</w:t>
      </w:r>
      <w:r>
        <w:rPr>
          <w:spacing w:val="-7"/>
        </w:rPr>
        <w:t> </w:t>
      </w:r>
      <w:r>
        <w:rPr/>
        <w:t>cuenta</w:t>
      </w:r>
      <w:r>
        <w:rPr>
          <w:spacing w:val="-10"/>
        </w:rPr>
        <w:t> </w:t>
      </w:r>
      <w:r>
        <w:rPr/>
        <w:t>el</w:t>
      </w:r>
      <w:r>
        <w:rPr>
          <w:spacing w:val="-7"/>
        </w:rPr>
        <w:t> </w:t>
      </w:r>
      <w:r>
        <w:rPr/>
        <w:t>daño</w:t>
      </w:r>
      <w:r>
        <w:rPr>
          <w:spacing w:val="-9"/>
        </w:rPr>
        <w:t> </w:t>
      </w:r>
      <w:r>
        <w:rPr/>
        <w:t>inmaterial</w:t>
      </w:r>
      <w:r>
        <w:rPr>
          <w:spacing w:val="-9"/>
        </w:rPr>
        <w:t> </w:t>
      </w:r>
      <w:r>
        <w:rPr/>
        <w:t>que</w:t>
      </w:r>
      <w:r>
        <w:rPr>
          <w:spacing w:val="-10"/>
        </w:rPr>
        <w:t> </w:t>
      </w:r>
      <w:r>
        <w:rPr/>
        <w:t>es</w:t>
      </w:r>
      <w:r>
        <w:rPr>
          <w:spacing w:val="-7"/>
        </w:rPr>
        <w:t> </w:t>
      </w:r>
      <w:r>
        <w:rPr/>
        <w:t>considerado</w:t>
      </w:r>
      <w:r>
        <w:rPr>
          <w:spacing w:val="-9"/>
        </w:rPr>
        <w:t> </w:t>
      </w:r>
      <w:r>
        <w:rPr/>
        <w:t>como</w:t>
      </w:r>
      <w:r>
        <w:rPr>
          <w:spacing w:val="-8"/>
        </w:rPr>
        <w:t> </w:t>
      </w:r>
      <w:r>
        <w:rPr/>
        <w:t>el</w:t>
      </w:r>
      <w:r>
        <w:rPr>
          <w:spacing w:val="-8"/>
        </w:rPr>
        <w:t> </w:t>
      </w:r>
      <w:r>
        <w:rPr/>
        <w:t>daño</w:t>
      </w:r>
      <w:r>
        <w:rPr>
          <w:spacing w:val="-8"/>
        </w:rPr>
        <w:t> </w:t>
      </w:r>
      <w:r>
        <w:rPr/>
        <w:t>moral; de igual manera en lo que respecta a la jurisdicción interna el Consejo de Estado apunta a que el restablecimiento de la dignidad de las víctimas no se limita a una indemnización material, sino que se requieren otros elementos importantes como lo son “la preservación de la memoria histórica, la no repetición de los hechos victimizantes, la aceptación publica de los hechos, el perdón público y el restablecimiento de la dignidad de las víctimas” (Consejo de Estado, Sentencia Nº C20,</w:t>
      </w:r>
      <w:r>
        <w:rPr>
          <w:spacing w:val="-1"/>
        </w:rPr>
        <w:t> </w:t>
      </w:r>
      <w:r>
        <w:rPr/>
        <w:t>2008).</w:t>
      </w:r>
    </w:p>
    <w:p>
      <w:pPr>
        <w:spacing w:after="0" w:line="468" w:lineRule="auto"/>
        <w:jc w:val="both"/>
        <w:sectPr>
          <w:pgSz w:w="12240" w:h="15840"/>
          <w:pgMar w:header="722" w:footer="0" w:top="1320" w:bottom="280" w:left="1300" w:right="1300"/>
        </w:sectPr>
      </w:pPr>
    </w:p>
    <w:p>
      <w:pPr>
        <w:pStyle w:val="BodyText"/>
        <w:spacing w:line="468" w:lineRule="auto" w:before="80"/>
        <w:ind w:left="118" w:right="234" w:firstLine="283"/>
        <w:jc w:val="both"/>
      </w:pPr>
      <w:r>
        <w:rPr/>
        <w:t>La jurisprudencia de la Corte Constitucional considera que la reparación de las victimas tanto del Estado o de aquellos grupos al margen de la ley involucrados dentro del conflicto armado deben apegarse a la restitución, rehabilitación, indemnización, satisfacción y aquellas garantías de no repetición; dentro de esta consideración es importante hacer énfasis que esta corporación ha señalado que el Estado debe procurar por la ayuda humanitaria y asistencia social a las víctimas.</w:t>
      </w:r>
    </w:p>
    <w:p>
      <w:pPr>
        <w:pStyle w:val="BodyText"/>
        <w:rPr>
          <w:sz w:val="26"/>
        </w:rPr>
      </w:pPr>
    </w:p>
    <w:p>
      <w:pPr>
        <w:pStyle w:val="BodyText"/>
        <w:spacing w:before="6"/>
        <w:rPr>
          <w:sz w:val="21"/>
        </w:rPr>
      </w:pPr>
    </w:p>
    <w:p>
      <w:pPr>
        <w:pStyle w:val="BodyText"/>
        <w:spacing w:line="468" w:lineRule="auto"/>
        <w:ind w:left="118" w:right="238" w:firstLine="283"/>
        <w:jc w:val="both"/>
      </w:pPr>
      <w:r>
        <w:rPr/>
        <w:t>Las comisiones de la verdad deben estar basadas en formas de investigación meramente objetivas con el fin de encontrar puntos de consensos entre las partes y evitar una polarización mas profunda entre los actores del conflicto, luego es de estas comisiones donde las victimas adquieren su derecho a conocer los hechos que llevaron a las masivas violaciones de derechos humanos y derechos internacional humanitario, es de allí donde en gran parte se desprende la garantía al derecho de no repetición que tienen las victimas, sin desconocer que es el Estado el que</w:t>
      </w:r>
      <w:r>
        <w:rPr>
          <w:spacing w:val="-14"/>
        </w:rPr>
        <w:t> </w:t>
      </w:r>
      <w:r>
        <w:rPr/>
        <w:t>debe</w:t>
      </w:r>
      <w:r>
        <w:rPr>
          <w:spacing w:val="-11"/>
        </w:rPr>
        <w:t> </w:t>
      </w:r>
      <w:r>
        <w:rPr/>
        <w:t>optar</w:t>
      </w:r>
      <w:r>
        <w:rPr>
          <w:spacing w:val="-14"/>
        </w:rPr>
        <w:t> </w:t>
      </w:r>
      <w:r>
        <w:rPr/>
        <w:t>por</w:t>
      </w:r>
      <w:r>
        <w:rPr>
          <w:spacing w:val="-13"/>
        </w:rPr>
        <w:t> </w:t>
      </w:r>
      <w:r>
        <w:rPr/>
        <w:t>implementar</w:t>
      </w:r>
      <w:r>
        <w:rPr>
          <w:spacing w:val="-13"/>
        </w:rPr>
        <w:t> </w:t>
      </w:r>
      <w:r>
        <w:rPr/>
        <w:t>las</w:t>
      </w:r>
      <w:r>
        <w:rPr>
          <w:spacing w:val="-13"/>
        </w:rPr>
        <w:t> </w:t>
      </w:r>
      <w:r>
        <w:rPr/>
        <w:t>medidas</w:t>
      </w:r>
      <w:r>
        <w:rPr>
          <w:spacing w:val="-12"/>
        </w:rPr>
        <w:t> </w:t>
      </w:r>
      <w:r>
        <w:rPr/>
        <w:t>necesarias</w:t>
      </w:r>
      <w:r>
        <w:rPr>
          <w:spacing w:val="-12"/>
        </w:rPr>
        <w:t> </w:t>
      </w:r>
      <w:r>
        <w:rPr/>
        <w:t>para</w:t>
      </w:r>
      <w:r>
        <w:rPr>
          <w:spacing w:val="-14"/>
        </w:rPr>
        <w:t> </w:t>
      </w:r>
      <w:r>
        <w:rPr/>
        <w:t>que</w:t>
      </w:r>
      <w:r>
        <w:rPr>
          <w:spacing w:val="-13"/>
        </w:rPr>
        <w:t> </w:t>
      </w:r>
      <w:r>
        <w:rPr/>
        <w:t>estas</w:t>
      </w:r>
      <w:r>
        <w:rPr>
          <w:spacing w:val="-10"/>
        </w:rPr>
        <w:t> </w:t>
      </w:r>
      <w:r>
        <w:rPr/>
        <w:t>personas</w:t>
      </w:r>
      <w:r>
        <w:rPr>
          <w:spacing w:val="-12"/>
        </w:rPr>
        <w:t> </w:t>
      </w:r>
      <w:r>
        <w:rPr/>
        <w:t>no</w:t>
      </w:r>
      <w:r>
        <w:rPr>
          <w:spacing w:val="-12"/>
        </w:rPr>
        <w:t> </w:t>
      </w:r>
      <w:r>
        <w:rPr/>
        <w:t>vuelvan</w:t>
      </w:r>
      <w:r>
        <w:rPr>
          <w:spacing w:val="-11"/>
        </w:rPr>
        <w:t> </w:t>
      </w:r>
      <w:r>
        <w:rPr/>
        <w:t>a</w:t>
      </w:r>
      <w:r>
        <w:rPr>
          <w:spacing w:val="-13"/>
        </w:rPr>
        <w:t> </w:t>
      </w:r>
      <w:r>
        <w:rPr/>
        <w:t>pasar por los hechos que les ha puesto en dicha</w:t>
      </w:r>
      <w:r>
        <w:rPr>
          <w:spacing w:val="-2"/>
        </w:rPr>
        <w:t> </w:t>
      </w:r>
      <w:r>
        <w:rPr/>
        <w:t>calidad.</w:t>
      </w:r>
    </w:p>
    <w:p>
      <w:pPr>
        <w:pStyle w:val="BodyText"/>
        <w:rPr>
          <w:sz w:val="26"/>
        </w:rPr>
      </w:pPr>
    </w:p>
    <w:p>
      <w:pPr>
        <w:pStyle w:val="BodyText"/>
        <w:spacing w:before="8"/>
        <w:rPr>
          <w:sz w:val="21"/>
        </w:rPr>
      </w:pPr>
    </w:p>
    <w:p>
      <w:pPr>
        <w:pStyle w:val="BodyText"/>
        <w:spacing w:line="468" w:lineRule="auto"/>
        <w:ind w:left="118" w:right="234" w:firstLine="283"/>
        <w:jc w:val="both"/>
      </w:pPr>
      <w:r>
        <w:rPr/>
        <w:t>Tanto</w:t>
      </w:r>
      <w:r>
        <w:rPr>
          <w:spacing w:val="-13"/>
        </w:rPr>
        <w:t> </w:t>
      </w:r>
      <w:r>
        <w:rPr/>
        <w:t>la</w:t>
      </w:r>
      <w:r>
        <w:rPr>
          <w:spacing w:val="-14"/>
        </w:rPr>
        <w:t> </w:t>
      </w:r>
      <w:r>
        <w:rPr/>
        <w:t>Declaración</w:t>
      </w:r>
      <w:r>
        <w:rPr>
          <w:spacing w:val="-11"/>
        </w:rPr>
        <w:t> </w:t>
      </w:r>
      <w:r>
        <w:rPr/>
        <w:t>Universal</w:t>
      </w:r>
      <w:r>
        <w:rPr>
          <w:spacing w:val="-13"/>
        </w:rPr>
        <w:t> </w:t>
      </w:r>
      <w:r>
        <w:rPr/>
        <w:t>de</w:t>
      </w:r>
      <w:r>
        <w:rPr>
          <w:spacing w:val="-14"/>
        </w:rPr>
        <w:t> </w:t>
      </w:r>
      <w:r>
        <w:rPr/>
        <w:t>los</w:t>
      </w:r>
      <w:r>
        <w:rPr>
          <w:spacing w:val="-13"/>
        </w:rPr>
        <w:t> </w:t>
      </w:r>
      <w:r>
        <w:rPr/>
        <w:t>Derechos</w:t>
      </w:r>
      <w:r>
        <w:rPr>
          <w:spacing w:val="-13"/>
        </w:rPr>
        <w:t> </w:t>
      </w:r>
      <w:r>
        <w:rPr/>
        <w:t>Humanos</w:t>
      </w:r>
      <w:r>
        <w:rPr>
          <w:spacing w:val="-14"/>
        </w:rPr>
        <w:t> </w:t>
      </w:r>
      <w:r>
        <w:rPr/>
        <w:t>como</w:t>
      </w:r>
      <w:r>
        <w:rPr>
          <w:spacing w:val="-13"/>
        </w:rPr>
        <w:t> </w:t>
      </w:r>
      <w:r>
        <w:rPr/>
        <w:t>la</w:t>
      </w:r>
      <w:r>
        <w:rPr>
          <w:spacing w:val="-12"/>
        </w:rPr>
        <w:t> </w:t>
      </w:r>
      <w:r>
        <w:rPr/>
        <w:t>Convención</w:t>
      </w:r>
      <w:r>
        <w:rPr>
          <w:spacing w:val="-11"/>
        </w:rPr>
        <w:t> </w:t>
      </w:r>
      <w:r>
        <w:rPr/>
        <w:t>Interamericana de Derechos Humanos han coincidido y han sido explicitas en afirmar que deben existir ciertas reglas al momento de implementar tribunales dentro de un modelo de Justicia Transicional, pues garantías</w:t>
      </w:r>
      <w:r>
        <w:rPr>
          <w:spacing w:val="-2"/>
        </w:rPr>
        <w:t> </w:t>
      </w:r>
      <w:r>
        <w:rPr/>
        <w:t>al</w:t>
      </w:r>
      <w:r>
        <w:rPr>
          <w:spacing w:val="-3"/>
        </w:rPr>
        <w:t> </w:t>
      </w:r>
      <w:r>
        <w:rPr/>
        <w:t>debido</w:t>
      </w:r>
      <w:r>
        <w:rPr>
          <w:spacing w:val="-3"/>
        </w:rPr>
        <w:t> </w:t>
      </w:r>
      <w:r>
        <w:rPr/>
        <w:t>proceso</w:t>
      </w:r>
      <w:r>
        <w:rPr>
          <w:spacing w:val="-4"/>
        </w:rPr>
        <w:t> </w:t>
      </w:r>
      <w:r>
        <w:rPr/>
        <w:t>como</w:t>
      </w:r>
      <w:r>
        <w:rPr>
          <w:spacing w:val="-3"/>
        </w:rPr>
        <w:t> </w:t>
      </w:r>
      <w:r>
        <w:rPr/>
        <w:t>el</w:t>
      </w:r>
      <w:r>
        <w:rPr>
          <w:spacing w:val="-3"/>
        </w:rPr>
        <w:t> </w:t>
      </w:r>
      <w:r>
        <w:rPr/>
        <w:t>derecho</w:t>
      </w:r>
      <w:r>
        <w:rPr>
          <w:spacing w:val="-2"/>
        </w:rPr>
        <w:t> </w:t>
      </w:r>
      <w:r>
        <w:rPr/>
        <w:t>a</w:t>
      </w:r>
      <w:r>
        <w:rPr>
          <w:spacing w:val="-5"/>
        </w:rPr>
        <w:t> </w:t>
      </w:r>
      <w:r>
        <w:rPr/>
        <w:t>ser</w:t>
      </w:r>
      <w:r>
        <w:rPr>
          <w:spacing w:val="-1"/>
        </w:rPr>
        <w:t> </w:t>
      </w:r>
      <w:r>
        <w:rPr/>
        <w:t>oída</w:t>
      </w:r>
      <w:r>
        <w:rPr>
          <w:spacing w:val="-5"/>
        </w:rPr>
        <w:t> </w:t>
      </w:r>
      <w:r>
        <w:rPr/>
        <w:t>públicamente,</w:t>
      </w:r>
      <w:r>
        <w:rPr>
          <w:spacing w:val="-4"/>
        </w:rPr>
        <w:t> </w:t>
      </w:r>
      <w:r>
        <w:rPr/>
        <w:t>ser</w:t>
      </w:r>
      <w:r>
        <w:rPr>
          <w:spacing w:val="-5"/>
        </w:rPr>
        <w:t> </w:t>
      </w:r>
      <w:r>
        <w:rPr/>
        <w:t>juzgado</w:t>
      </w:r>
      <w:r>
        <w:rPr>
          <w:spacing w:val="-4"/>
        </w:rPr>
        <w:t> </w:t>
      </w:r>
      <w:r>
        <w:rPr/>
        <w:t>en</w:t>
      </w:r>
      <w:r>
        <w:rPr>
          <w:spacing w:val="-2"/>
        </w:rPr>
        <w:t> </w:t>
      </w:r>
      <w:r>
        <w:rPr/>
        <w:t>condiciones de igualdad y ser juzgado por un tribunal competente, independiente e imparcial son de vital importancia al momento de impartir justicia dentro de estos tribunales, también se resalta la importancia</w:t>
      </w:r>
      <w:r>
        <w:rPr>
          <w:spacing w:val="5"/>
        </w:rPr>
        <w:t> </w:t>
      </w:r>
      <w:r>
        <w:rPr/>
        <w:t>que</w:t>
      </w:r>
      <w:r>
        <w:rPr>
          <w:spacing w:val="8"/>
        </w:rPr>
        <w:t> </w:t>
      </w:r>
      <w:r>
        <w:rPr/>
        <w:t>tienen</w:t>
      </w:r>
      <w:r>
        <w:rPr>
          <w:spacing w:val="5"/>
        </w:rPr>
        <w:t> </w:t>
      </w:r>
      <w:r>
        <w:rPr/>
        <w:t>los</w:t>
      </w:r>
      <w:r>
        <w:rPr>
          <w:spacing w:val="7"/>
        </w:rPr>
        <w:t> </w:t>
      </w:r>
      <w:r>
        <w:rPr/>
        <w:t>recursos</w:t>
      </w:r>
      <w:r>
        <w:rPr>
          <w:spacing w:val="6"/>
        </w:rPr>
        <w:t> </w:t>
      </w:r>
      <w:r>
        <w:rPr/>
        <w:t>que</w:t>
      </w:r>
      <w:r>
        <w:rPr>
          <w:spacing w:val="7"/>
        </w:rPr>
        <w:t> </w:t>
      </w:r>
      <w:r>
        <w:rPr/>
        <w:t>se</w:t>
      </w:r>
      <w:r>
        <w:rPr>
          <w:spacing w:val="8"/>
        </w:rPr>
        <w:t> </w:t>
      </w:r>
      <w:r>
        <w:rPr/>
        <w:t>formulen</w:t>
      </w:r>
      <w:r>
        <w:rPr>
          <w:spacing w:val="6"/>
        </w:rPr>
        <w:t> </w:t>
      </w:r>
      <w:r>
        <w:rPr/>
        <w:t>dentro</w:t>
      </w:r>
      <w:r>
        <w:rPr>
          <w:spacing w:val="5"/>
        </w:rPr>
        <w:t> </w:t>
      </w:r>
      <w:r>
        <w:rPr/>
        <w:t>de</w:t>
      </w:r>
      <w:r>
        <w:rPr>
          <w:spacing w:val="6"/>
        </w:rPr>
        <w:t> </w:t>
      </w:r>
      <w:r>
        <w:rPr/>
        <w:t>dicho</w:t>
      </w:r>
      <w:r>
        <w:rPr>
          <w:spacing w:val="8"/>
        </w:rPr>
        <w:t> </w:t>
      </w:r>
      <w:r>
        <w:rPr/>
        <w:t>juicio,</w:t>
      </w:r>
      <w:r>
        <w:rPr>
          <w:spacing w:val="8"/>
        </w:rPr>
        <w:t> </w:t>
      </w:r>
      <w:r>
        <w:rPr>
          <w:spacing w:val="-3"/>
        </w:rPr>
        <w:t>ya</w:t>
      </w:r>
      <w:r>
        <w:rPr>
          <w:spacing w:val="8"/>
        </w:rPr>
        <w:t> </w:t>
      </w:r>
      <w:r>
        <w:rPr/>
        <w:t>que,</w:t>
      </w:r>
      <w:r>
        <w:rPr>
          <w:spacing w:val="9"/>
        </w:rPr>
        <w:t> </w:t>
      </w:r>
      <w:r>
        <w:rPr/>
        <w:t>estos</w:t>
      </w:r>
      <w:r>
        <w:rPr>
          <w:spacing w:val="6"/>
        </w:rPr>
        <w:t> </w:t>
      </w:r>
      <w:r>
        <w:rPr/>
        <w:t>tienen</w:t>
      </w:r>
    </w:p>
    <w:p>
      <w:pPr>
        <w:spacing w:after="0" w:line="468" w:lineRule="auto"/>
        <w:jc w:val="both"/>
        <w:sectPr>
          <w:pgSz w:w="12240" w:h="15840"/>
          <w:pgMar w:header="722" w:footer="0" w:top="1320" w:bottom="280" w:left="1300" w:right="1300"/>
        </w:sectPr>
      </w:pPr>
    </w:p>
    <w:p>
      <w:pPr>
        <w:pStyle w:val="BodyText"/>
        <w:spacing w:line="470" w:lineRule="auto" w:before="80"/>
        <w:ind w:left="118" w:right="234"/>
      </w:pPr>
      <w:r>
        <w:rPr/>
        <w:t>como</w:t>
      </w:r>
      <w:r>
        <w:rPr>
          <w:spacing w:val="-9"/>
        </w:rPr>
        <w:t> </w:t>
      </w:r>
      <w:r>
        <w:rPr/>
        <w:t>fin</w:t>
      </w:r>
      <w:r>
        <w:rPr>
          <w:spacing w:val="-9"/>
        </w:rPr>
        <w:t> </w:t>
      </w:r>
      <w:r>
        <w:rPr/>
        <w:t>esencial</w:t>
      </w:r>
      <w:r>
        <w:rPr>
          <w:spacing w:val="-10"/>
        </w:rPr>
        <w:t> </w:t>
      </w:r>
      <w:r>
        <w:rPr/>
        <w:t>el</w:t>
      </w:r>
      <w:r>
        <w:rPr>
          <w:spacing w:val="-8"/>
        </w:rPr>
        <w:t> </w:t>
      </w:r>
      <w:r>
        <w:rPr/>
        <w:t>proteger</w:t>
      </w:r>
      <w:r>
        <w:rPr>
          <w:spacing w:val="-9"/>
        </w:rPr>
        <w:t> </w:t>
      </w:r>
      <w:r>
        <w:rPr/>
        <w:t>a</w:t>
      </w:r>
      <w:r>
        <w:rPr>
          <w:spacing w:val="-11"/>
        </w:rPr>
        <w:t> </w:t>
      </w:r>
      <w:r>
        <w:rPr/>
        <w:t>las</w:t>
      </w:r>
      <w:r>
        <w:rPr>
          <w:spacing w:val="-9"/>
        </w:rPr>
        <w:t> </w:t>
      </w:r>
      <w:r>
        <w:rPr/>
        <w:t>personas</w:t>
      </w:r>
      <w:r>
        <w:rPr>
          <w:spacing w:val="-9"/>
        </w:rPr>
        <w:t> </w:t>
      </w:r>
      <w:r>
        <w:rPr/>
        <w:t>contra</w:t>
      </w:r>
      <w:r>
        <w:rPr>
          <w:spacing w:val="-10"/>
        </w:rPr>
        <w:t> </w:t>
      </w:r>
      <w:r>
        <w:rPr/>
        <w:t>actos</w:t>
      </w:r>
      <w:r>
        <w:rPr>
          <w:spacing w:val="-8"/>
        </w:rPr>
        <w:t> </w:t>
      </w:r>
      <w:r>
        <w:rPr/>
        <w:t>que</w:t>
      </w:r>
      <w:r>
        <w:rPr>
          <w:spacing w:val="-11"/>
        </w:rPr>
        <w:t> </w:t>
      </w:r>
      <w:r>
        <w:rPr/>
        <w:t>violen</w:t>
      </w:r>
      <w:r>
        <w:rPr>
          <w:spacing w:val="-9"/>
        </w:rPr>
        <w:t> </w:t>
      </w:r>
      <w:r>
        <w:rPr/>
        <w:t>derechos</w:t>
      </w:r>
      <w:r>
        <w:rPr>
          <w:spacing w:val="-7"/>
        </w:rPr>
        <w:t> </w:t>
      </w:r>
      <w:r>
        <w:rPr/>
        <w:t>consagrados</w:t>
      </w:r>
      <w:r>
        <w:rPr>
          <w:spacing w:val="-8"/>
        </w:rPr>
        <w:t> </w:t>
      </w:r>
      <w:r>
        <w:rPr/>
        <w:t>por</w:t>
      </w:r>
      <w:r>
        <w:rPr>
          <w:spacing w:val="-9"/>
        </w:rPr>
        <w:t> </w:t>
      </w:r>
      <w:r>
        <w:rPr/>
        <w:t>una normatividad</w:t>
      </w:r>
      <w:r>
        <w:rPr>
          <w:spacing w:val="-1"/>
        </w:rPr>
        <w:t> </w:t>
      </w:r>
      <w:r>
        <w:rPr/>
        <w:t>preexistente.</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3"/>
        <w:rPr>
          <w:sz w:val="32"/>
        </w:rPr>
      </w:pPr>
    </w:p>
    <w:p>
      <w:pPr>
        <w:pStyle w:val="Heading1"/>
        <w:spacing w:before="1"/>
        <w:ind w:left="2286" w:right="2123"/>
        <w:jc w:val="center"/>
      </w:pPr>
      <w:r>
        <w:rPr/>
        <w:t>Bibliografía</w:t>
      </w:r>
    </w:p>
    <w:p>
      <w:pPr>
        <w:pStyle w:val="BodyText"/>
        <w:rPr>
          <w:b/>
          <w:sz w:val="26"/>
        </w:rPr>
      </w:pPr>
    </w:p>
    <w:p>
      <w:pPr>
        <w:pStyle w:val="BodyText"/>
        <w:rPr>
          <w:b/>
          <w:sz w:val="26"/>
        </w:rPr>
      </w:pPr>
    </w:p>
    <w:p>
      <w:pPr>
        <w:pStyle w:val="BodyText"/>
        <w:spacing w:before="201"/>
        <w:ind w:left="130"/>
      </w:pPr>
      <w:r>
        <w:rPr/>
        <w:t>Constitución Política de Colombia [Const.] (1991) Articulo 1[Título I] 2da Ed. Legis.</w:t>
      </w:r>
    </w:p>
    <w:p>
      <w:pPr>
        <w:pStyle w:val="BodyText"/>
        <w:rPr>
          <w:sz w:val="26"/>
        </w:rPr>
      </w:pPr>
    </w:p>
    <w:p>
      <w:pPr>
        <w:pStyle w:val="BodyText"/>
        <w:rPr>
          <w:sz w:val="26"/>
        </w:rPr>
      </w:pPr>
    </w:p>
    <w:p>
      <w:pPr>
        <w:pStyle w:val="BodyText"/>
        <w:spacing w:before="204"/>
        <w:ind w:left="130"/>
      </w:pPr>
      <w:r>
        <w:rPr/>
        <w:t>Constitución Política de Colombia [Const.] (1991) Articulo 250 [Título VI] 2da Ed. Legis.</w:t>
      </w:r>
    </w:p>
    <w:p>
      <w:pPr>
        <w:pStyle w:val="BodyText"/>
        <w:rPr>
          <w:sz w:val="26"/>
        </w:rPr>
      </w:pPr>
    </w:p>
    <w:p>
      <w:pPr>
        <w:pStyle w:val="BodyText"/>
        <w:rPr>
          <w:sz w:val="26"/>
        </w:rPr>
      </w:pPr>
    </w:p>
    <w:p>
      <w:pPr>
        <w:pStyle w:val="BodyText"/>
        <w:spacing w:before="201"/>
        <w:ind w:left="130"/>
      </w:pPr>
      <w:r>
        <w:rPr/>
        <w:t>Constitución Política de Colombia [Const.] (1991) Articulo 29 [Título </w:t>
      </w:r>
      <w:r>
        <w:rPr>
          <w:spacing w:val="-3"/>
        </w:rPr>
        <w:t>I] </w:t>
      </w:r>
      <w:r>
        <w:rPr/>
        <w:t>2da Ed.</w:t>
      </w:r>
      <w:r>
        <w:rPr>
          <w:spacing w:val="-8"/>
        </w:rPr>
        <w:t> </w:t>
      </w:r>
      <w:r>
        <w:rPr/>
        <w:t>Legis.</w:t>
      </w:r>
    </w:p>
    <w:p>
      <w:pPr>
        <w:pStyle w:val="BodyText"/>
        <w:rPr>
          <w:sz w:val="26"/>
        </w:rPr>
      </w:pPr>
    </w:p>
    <w:p>
      <w:pPr>
        <w:pStyle w:val="BodyText"/>
        <w:rPr>
          <w:sz w:val="26"/>
        </w:rPr>
      </w:pPr>
    </w:p>
    <w:p>
      <w:pPr>
        <w:pStyle w:val="BodyText"/>
        <w:spacing w:before="202"/>
        <w:ind w:left="130"/>
      </w:pPr>
      <w:r>
        <w:rPr/>
        <w:t>Constitución Política de Colombia [Const.] (1991) Articulo 93 [Título </w:t>
      </w:r>
      <w:r>
        <w:rPr>
          <w:spacing w:val="-3"/>
        </w:rPr>
        <w:t>I] </w:t>
      </w:r>
      <w:r>
        <w:rPr/>
        <w:t>2da Ed.</w:t>
      </w:r>
      <w:r>
        <w:rPr>
          <w:spacing w:val="-12"/>
        </w:rPr>
        <w:t> </w:t>
      </w:r>
      <w:r>
        <w:rPr/>
        <w:t>Legis.</w:t>
      </w:r>
    </w:p>
    <w:p>
      <w:pPr>
        <w:pStyle w:val="BodyText"/>
        <w:rPr>
          <w:sz w:val="26"/>
        </w:rPr>
      </w:pPr>
    </w:p>
    <w:p>
      <w:pPr>
        <w:pStyle w:val="BodyText"/>
        <w:rPr>
          <w:sz w:val="26"/>
        </w:rPr>
      </w:pPr>
    </w:p>
    <w:p>
      <w:pPr>
        <w:pStyle w:val="BodyText"/>
        <w:spacing w:before="204"/>
        <w:ind w:left="130"/>
      </w:pPr>
      <w:r>
        <w:rPr/>
        <w:t>Congreso de Colombia. (31 de julio de 2012) Acto Legislativo 1.</w:t>
      </w:r>
    </w:p>
    <w:p>
      <w:pPr>
        <w:pStyle w:val="BodyText"/>
        <w:rPr>
          <w:sz w:val="26"/>
        </w:rPr>
      </w:pPr>
    </w:p>
    <w:p>
      <w:pPr>
        <w:pStyle w:val="BodyText"/>
        <w:rPr>
          <w:sz w:val="26"/>
        </w:rPr>
      </w:pPr>
    </w:p>
    <w:p>
      <w:pPr>
        <w:pStyle w:val="BodyText"/>
        <w:spacing w:before="201"/>
        <w:ind w:left="130"/>
      </w:pPr>
      <w:r>
        <w:rPr/>
        <w:t>Congreso de Colombia. (27 de diciembre de 2001) Acto Legislativo 2.</w:t>
      </w:r>
    </w:p>
    <w:p>
      <w:pPr>
        <w:spacing w:after="0"/>
        <w:sectPr>
          <w:pgSz w:w="12240" w:h="15840"/>
          <w:pgMar w:header="722" w:footer="0" w:top="1320" w:bottom="280" w:left="1300" w:right="1300"/>
        </w:sectPr>
      </w:pPr>
    </w:p>
    <w:p>
      <w:pPr>
        <w:pStyle w:val="BodyText"/>
        <w:rPr>
          <w:sz w:val="20"/>
        </w:rPr>
      </w:pPr>
    </w:p>
    <w:p>
      <w:pPr>
        <w:pStyle w:val="BodyText"/>
        <w:spacing w:before="1"/>
        <w:rPr>
          <w:sz w:val="26"/>
        </w:rPr>
      </w:pPr>
    </w:p>
    <w:p>
      <w:pPr>
        <w:pStyle w:val="BodyText"/>
        <w:spacing w:line="468" w:lineRule="auto" w:before="90"/>
        <w:ind w:left="838" w:hanging="708"/>
      </w:pPr>
      <w:r>
        <w:rPr/>
        <w:t>Congreso de Colombia. (8 de febrero de 1994) Artículo 9 [Titulo I]. Ley General de Educación. [Ley 115 de 1194].</w:t>
      </w:r>
    </w:p>
    <w:p>
      <w:pPr>
        <w:pStyle w:val="BodyText"/>
        <w:spacing w:before="1"/>
        <w:ind w:left="130"/>
      </w:pPr>
      <w:r>
        <w:rPr/>
        <w:t>Congreso de Colombia. (31 de enero de 2002) Artículo 9 [Titulo I]. Ley 733 de 2002. [Ley 733</w:t>
      </w:r>
    </w:p>
    <w:p>
      <w:pPr>
        <w:pStyle w:val="BodyText"/>
        <w:spacing w:before="9"/>
        <w:rPr>
          <w:sz w:val="22"/>
        </w:rPr>
      </w:pPr>
    </w:p>
    <w:p>
      <w:pPr>
        <w:pStyle w:val="BodyText"/>
        <w:ind w:left="838"/>
      </w:pPr>
      <w:r>
        <w:rPr/>
        <w:t>de 2002].</w:t>
      </w:r>
    </w:p>
    <w:p>
      <w:pPr>
        <w:pStyle w:val="BodyText"/>
        <w:rPr>
          <w:sz w:val="26"/>
        </w:rPr>
      </w:pPr>
    </w:p>
    <w:p>
      <w:pPr>
        <w:pStyle w:val="BodyText"/>
        <w:rPr>
          <w:sz w:val="26"/>
        </w:rPr>
      </w:pPr>
    </w:p>
    <w:p>
      <w:pPr>
        <w:pStyle w:val="BodyText"/>
        <w:spacing w:before="201"/>
        <w:ind w:left="130"/>
      </w:pPr>
      <w:r>
        <w:rPr/>
        <w:t>Congreso de Colombia. (25 de julio de 2005) Artículo 1 [Capitulo I]. [Ley 975 de 2005].</w:t>
      </w:r>
    </w:p>
    <w:p>
      <w:pPr>
        <w:pStyle w:val="BodyText"/>
        <w:rPr>
          <w:sz w:val="26"/>
        </w:rPr>
      </w:pPr>
    </w:p>
    <w:p>
      <w:pPr>
        <w:pStyle w:val="BodyText"/>
        <w:rPr>
          <w:sz w:val="26"/>
        </w:rPr>
      </w:pPr>
    </w:p>
    <w:p>
      <w:pPr>
        <w:pStyle w:val="BodyText"/>
        <w:spacing w:before="204"/>
        <w:ind w:left="130"/>
      </w:pPr>
      <w:r>
        <w:rPr/>
        <w:t>Consejo de Estado. (2 de febrero de 2008) Sentencia Nº C20. [MP ENRIQUE BOTERO].</w:t>
      </w:r>
    </w:p>
    <w:p>
      <w:pPr>
        <w:pStyle w:val="BodyText"/>
        <w:rPr>
          <w:sz w:val="26"/>
        </w:rPr>
      </w:pPr>
    </w:p>
    <w:p>
      <w:pPr>
        <w:pStyle w:val="BodyText"/>
        <w:rPr>
          <w:sz w:val="26"/>
        </w:rPr>
      </w:pPr>
    </w:p>
    <w:p>
      <w:pPr>
        <w:pStyle w:val="BodyText"/>
        <w:spacing w:line="468" w:lineRule="auto" w:before="202"/>
        <w:ind w:left="838" w:right="138" w:hanging="708"/>
      </w:pPr>
      <w:r>
        <w:rPr/>
        <w:t>Convención Americana sobre Derechos Humanos ( 7 de noviembre 1969) Articulo 8. Pacto de San José de Costa</w:t>
      </w:r>
      <w:r>
        <w:rPr>
          <w:spacing w:val="-2"/>
        </w:rPr>
        <w:t> </w:t>
      </w:r>
      <w:r>
        <w:rPr/>
        <w:t>Rica.</w:t>
      </w:r>
    </w:p>
    <w:p>
      <w:pPr>
        <w:pStyle w:val="BodyText"/>
        <w:rPr>
          <w:sz w:val="26"/>
        </w:rPr>
      </w:pPr>
    </w:p>
    <w:p>
      <w:pPr>
        <w:pStyle w:val="BodyText"/>
        <w:spacing w:before="9"/>
        <w:rPr>
          <w:sz w:val="20"/>
        </w:rPr>
      </w:pPr>
    </w:p>
    <w:p>
      <w:pPr>
        <w:pStyle w:val="BodyText"/>
        <w:spacing w:line="468" w:lineRule="auto" w:before="1"/>
        <w:ind w:left="838" w:hanging="708"/>
      </w:pPr>
      <w:r>
        <w:rPr/>
        <w:t>Convención Americana sobre Derechos Humanos ( 7 de noviembre 1969) Articulo 25. Pacto de San José de Costa</w:t>
      </w:r>
      <w:r>
        <w:rPr>
          <w:spacing w:val="-2"/>
        </w:rPr>
        <w:t> </w:t>
      </w:r>
      <w:r>
        <w:rPr/>
        <w:t>Rica.</w:t>
      </w:r>
    </w:p>
    <w:p>
      <w:pPr>
        <w:pStyle w:val="BodyText"/>
        <w:rPr>
          <w:sz w:val="26"/>
        </w:rPr>
      </w:pPr>
    </w:p>
    <w:p>
      <w:pPr>
        <w:pStyle w:val="BodyText"/>
        <w:spacing w:before="10"/>
        <w:rPr>
          <w:sz w:val="20"/>
        </w:rPr>
      </w:pPr>
    </w:p>
    <w:p>
      <w:pPr>
        <w:pStyle w:val="BodyText"/>
        <w:spacing w:line="468" w:lineRule="auto"/>
        <w:ind w:left="838" w:hanging="708"/>
      </w:pPr>
      <w:r>
        <w:rPr/>
        <w:t>Convención Americana sobre Derechos Humanos ( 7 de noviembre 1969) Articulo 63. Pacto de San José de Costa</w:t>
      </w:r>
      <w:r>
        <w:rPr>
          <w:spacing w:val="-2"/>
        </w:rPr>
        <w:t> </w:t>
      </w:r>
      <w:r>
        <w:rPr/>
        <w:t>Rica.</w:t>
      </w:r>
    </w:p>
    <w:p>
      <w:pPr>
        <w:pStyle w:val="BodyText"/>
        <w:rPr>
          <w:sz w:val="26"/>
        </w:rPr>
      </w:pPr>
    </w:p>
    <w:p>
      <w:pPr>
        <w:pStyle w:val="BodyText"/>
        <w:spacing w:before="7"/>
        <w:rPr>
          <w:sz w:val="20"/>
        </w:rPr>
      </w:pPr>
    </w:p>
    <w:p>
      <w:pPr>
        <w:pStyle w:val="BodyText"/>
        <w:spacing w:before="1"/>
        <w:ind w:left="130"/>
      </w:pPr>
      <w:r>
        <w:rPr/>
        <w:t>Corte Constitucional. (18 de mayo de 2006) Sentencia Nº C370. [MP HUMBERTO SIERRA].</w:t>
      </w:r>
    </w:p>
    <w:p>
      <w:pPr>
        <w:pStyle w:val="BodyText"/>
        <w:rPr>
          <w:sz w:val="26"/>
        </w:rPr>
      </w:pPr>
    </w:p>
    <w:p>
      <w:pPr>
        <w:pStyle w:val="BodyText"/>
        <w:rPr>
          <w:sz w:val="26"/>
        </w:rPr>
      </w:pPr>
    </w:p>
    <w:p>
      <w:pPr>
        <w:pStyle w:val="BodyText"/>
        <w:spacing w:line="468" w:lineRule="auto" w:before="204"/>
        <w:ind w:left="838" w:right="138" w:hanging="708"/>
      </w:pPr>
      <w:r>
        <w:rPr/>
        <w:t>Corte Constitucional. (30 de julio de 1995) Sentencia Nº C225. [MP MARTÍNEZ CABALLERO].</w:t>
      </w:r>
    </w:p>
    <w:p>
      <w:pPr>
        <w:spacing w:after="0" w:line="468" w:lineRule="auto"/>
        <w:sectPr>
          <w:pgSz w:w="12240" w:h="15840"/>
          <w:pgMar w:header="722" w:footer="0" w:top="1320" w:bottom="280" w:left="1300" w:right="1300"/>
        </w:sectPr>
      </w:pPr>
    </w:p>
    <w:p>
      <w:pPr>
        <w:pStyle w:val="BodyText"/>
        <w:spacing w:before="82"/>
        <w:ind w:left="130"/>
      </w:pPr>
      <w:r>
        <w:rPr/>
        <w:t>Corte Constitucional. (30 de mayo de 2013) Sentencia Nº C579. [MP MARÍA CALLE</w:t>
      </w:r>
      <w:r>
        <w:rPr>
          <w:spacing w:val="-12"/>
        </w:rPr>
        <w:t> </w:t>
      </w:r>
      <w:r>
        <w:rPr/>
        <w:t>].</w:t>
      </w:r>
    </w:p>
    <w:p>
      <w:pPr>
        <w:pStyle w:val="BodyText"/>
        <w:rPr>
          <w:sz w:val="26"/>
        </w:rPr>
      </w:pPr>
    </w:p>
    <w:p>
      <w:pPr>
        <w:pStyle w:val="BodyText"/>
        <w:rPr>
          <w:sz w:val="26"/>
        </w:rPr>
      </w:pPr>
    </w:p>
    <w:p>
      <w:pPr>
        <w:pStyle w:val="BodyText"/>
        <w:spacing w:before="202"/>
        <w:ind w:left="130"/>
      </w:pPr>
      <w:r>
        <w:rPr/>
        <w:t>Corte Constitucional. (3 de julio de 2003) Sentencia Nº C67. [MP MARCO</w:t>
      </w:r>
      <w:r>
        <w:rPr>
          <w:spacing w:val="-8"/>
        </w:rPr>
        <w:t> </w:t>
      </w:r>
      <w:r>
        <w:rPr/>
        <w:t>MONROY].</w:t>
      </w:r>
    </w:p>
    <w:p>
      <w:pPr>
        <w:pStyle w:val="BodyText"/>
        <w:rPr>
          <w:sz w:val="26"/>
        </w:rPr>
      </w:pPr>
    </w:p>
    <w:p>
      <w:pPr>
        <w:pStyle w:val="BodyText"/>
        <w:rPr>
          <w:sz w:val="26"/>
        </w:rPr>
      </w:pPr>
    </w:p>
    <w:p>
      <w:pPr>
        <w:pStyle w:val="BodyText"/>
        <w:spacing w:before="203"/>
        <w:ind w:left="130"/>
      </w:pPr>
      <w:r>
        <w:rPr/>
        <w:t>Corte Constitucional. (15 de junio de 1998) Sentencia Nº C1991. [MP EDUARDO CIFUENTES].</w:t>
      </w:r>
    </w:p>
    <w:p>
      <w:pPr>
        <w:pStyle w:val="BodyText"/>
        <w:rPr>
          <w:sz w:val="26"/>
        </w:rPr>
      </w:pPr>
    </w:p>
    <w:p>
      <w:pPr>
        <w:pStyle w:val="BodyText"/>
        <w:rPr>
          <w:sz w:val="26"/>
        </w:rPr>
      </w:pPr>
    </w:p>
    <w:p>
      <w:pPr>
        <w:pStyle w:val="BodyText"/>
        <w:spacing w:line="468" w:lineRule="auto" w:before="202"/>
        <w:ind w:left="838" w:hanging="708"/>
      </w:pPr>
      <w:r>
        <w:rPr/>
        <w:t>Corte Constitucional. (16 de diciembre de 1999) Sentencia Nº C1022. [MP ALEJANDRO MARTÍNEZ].</w:t>
      </w:r>
    </w:p>
    <w:p>
      <w:pPr>
        <w:pStyle w:val="BodyText"/>
        <w:rPr>
          <w:sz w:val="26"/>
        </w:rPr>
      </w:pPr>
    </w:p>
    <w:p>
      <w:pPr>
        <w:pStyle w:val="BodyText"/>
        <w:spacing w:before="10"/>
        <w:rPr>
          <w:sz w:val="20"/>
        </w:rPr>
      </w:pPr>
    </w:p>
    <w:p>
      <w:pPr>
        <w:pStyle w:val="BodyText"/>
        <w:ind w:left="130"/>
      </w:pPr>
      <w:r>
        <w:rPr/>
        <w:t>Corte Constitucional. (6 de agosto de 2014) Sentencia Nº C577. [MP </w:t>
      </w:r>
      <w:r>
        <w:rPr>
          <w:color w:val="212121"/>
        </w:rPr>
        <w:t>MARTHA</w:t>
      </w:r>
      <w:r>
        <w:rPr>
          <w:color w:val="212121"/>
          <w:spacing w:val="-13"/>
        </w:rPr>
        <w:t> </w:t>
      </w:r>
      <w:r>
        <w:rPr>
          <w:color w:val="212121"/>
        </w:rPr>
        <w:t>SACHICA</w:t>
      </w:r>
      <w:r>
        <w:rPr/>
        <w:t>]</w:t>
      </w:r>
    </w:p>
    <w:p>
      <w:pPr>
        <w:pStyle w:val="BodyText"/>
        <w:rPr>
          <w:sz w:val="26"/>
        </w:rPr>
      </w:pPr>
    </w:p>
    <w:p>
      <w:pPr>
        <w:pStyle w:val="BodyText"/>
        <w:rPr>
          <w:sz w:val="26"/>
        </w:rPr>
      </w:pPr>
    </w:p>
    <w:p>
      <w:pPr>
        <w:pStyle w:val="BodyText"/>
        <w:rPr>
          <w:sz w:val="26"/>
        </w:rPr>
      </w:pPr>
    </w:p>
    <w:p>
      <w:pPr>
        <w:pStyle w:val="BodyText"/>
        <w:spacing w:before="5"/>
        <w:rPr>
          <w:sz w:val="38"/>
        </w:rPr>
      </w:pPr>
    </w:p>
    <w:p>
      <w:pPr>
        <w:pStyle w:val="BodyText"/>
        <w:ind w:left="130"/>
      </w:pPr>
      <w:r>
        <w:rPr/>
        <w:t>Corte Constitucional. (13 de septiembre de 2012) Sentencia Nº C715. [</w:t>
      </w:r>
      <w:r>
        <w:rPr>
          <w:color w:val="212121"/>
        </w:rPr>
        <w:t>MP LUIS</w:t>
      </w:r>
      <w:r>
        <w:rPr>
          <w:color w:val="212121"/>
          <w:spacing w:val="-10"/>
        </w:rPr>
        <w:t> </w:t>
      </w:r>
      <w:r>
        <w:rPr>
          <w:color w:val="212121"/>
        </w:rPr>
        <w:t>VARGAS</w:t>
      </w:r>
      <w:r>
        <w:rPr/>
        <w:t>].</w:t>
      </w:r>
    </w:p>
    <w:p>
      <w:pPr>
        <w:pStyle w:val="BodyText"/>
        <w:rPr>
          <w:sz w:val="26"/>
        </w:rPr>
      </w:pPr>
    </w:p>
    <w:p>
      <w:pPr>
        <w:pStyle w:val="BodyText"/>
        <w:rPr>
          <w:sz w:val="26"/>
        </w:rPr>
      </w:pPr>
    </w:p>
    <w:p>
      <w:pPr>
        <w:pStyle w:val="BodyText"/>
        <w:spacing w:before="202"/>
        <w:ind w:left="130"/>
      </w:pPr>
      <w:r>
        <w:rPr/>
        <w:t>Consejo de Estado. (20 de febrero de 2008) Sentencia Nº C20. [MP ENRIQUE BOTERO].</w:t>
      </w:r>
    </w:p>
    <w:p>
      <w:pPr>
        <w:pStyle w:val="BodyText"/>
        <w:rPr>
          <w:sz w:val="26"/>
        </w:rPr>
      </w:pPr>
    </w:p>
    <w:p>
      <w:pPr>
        <w:pStyle w:val="BodyText"/>
        <w:rPr>
          <w:sz w:val="26"/>
        </w:rPr>
      </w:pPr>
    </w:p>
    <w:p>
      <w:pPr>
        <w:pStyle w:val="BodyText"/>
        <w:spacing w:before="204"/>
        <w:ind w:left="130"/>
      </w:pPr>
      <w:r>
        <w:rPr/>
        <w:t>Corte Penal Internacional. (24 de agosto de 2016) Comunicado.</w:t>
      </w:r>
    </w:p>
    <w:p>
      <w:pPr>
        <w:pStyle w:val="BodyText"/>
        <w:rPr>
          <w:sz w:val="26"/>
        </w:rPr>
      </w:pPr>
    </w:p>
    <w:p>
      <w:pPr>
        <w:pStyle w:val="BodyText"/>
        <w:rPr>
          <w:sz w:val="26"/>
        </w:rPr>
      </w:pPr>
    </w:p>
    <w:p>
      <w:pPr>
        <w:pStyle w:val="BodyText"/>
        <w:spacing w:line="468" w:lineRule="auto" w:before="201"/>
        <w:ind w:left="838" w:hanging="708"/>
      </w:pPr>
      <w:r>
        <w:rPr/>
        <w:t>Corte Penal Internacional. (11 de junio de 2010) Articulo 8 [Crimen de Agresión]. Estatuto de Roma</w:t>
      </w:r>
    </w:p>
    <w:p>
      <w:pPr>
        <w:pStyle w:val="BodyText"/>
        <w:spacing w:line="275" w:lineRule="exact"/>
        <w:ind w:left="130"/>
      </w:pPr>
      <w:r>
        <w:rPr/>
        <w:t>Corte Penal Internacional. (14 de diciembre de 1974) Articulo 1. Estatuto de</w:t>
      </w:r>
      <w:r>
        <w:rPr>
          <w:spacing w:val="-9"/>
        </w:rPr>
        <w:t> </w:t>
      </w:r>
      <w:r>
        <w:rPr/>
        <w:t>Roma.</w:t>
      </w:r>
    </w:p>
    <w:p>
      <w:pPr>
        <w:pStyle w:val="BodyText"/>
        <w:rPr>
          <w:sz w:val="26"/>
        </w:rPr>
      </w:pPr>
    </w:p>
    <w:p>
      <w:pPr>
        <w:pStyle w:val="BodyText"/>
        <w:rPr>
          <w:sz w:val="26"/>
        </w:rPr>
      </w:pPr>
    </w:p>
    <w:p>
      <w:pPr>
        <w:pStyle w:val="BodyText"/>
        <w:spacing w:before="204"/>
        <w:ind w:left="130"/>
      </w:pPr>
      <w:r>
        <w:rPr/>
        <w:t>Corte Penal Internacional. (14 de diciembre de 1974) Articulo 2. Estatuto de</w:t>
      </w:r>
      <w:r>
        <w:rPr>
          <w:spacing w:val="-8"/>
        </w:rPr>
        <w:t> </w:t>
      </w:r>
      <w:r>
        <w:rPr/>
        <w:t>Roma.</w:t>
      </w:r>
    </w:p>
    <w:p>
      <w:pPr>
        <w:spacing w:after="0"/>
        <w:sectPr>
          <w:pgSz w:w="12240" w:h="15840"/>
          <w:pgMar w:header="722" w:footer="0" w:top="1320" w:bottom="280" w:left="1300" w:right="1300"/>
        </w:sectPr>
      </w:pPr>
    </w:p>
    <w:p>
      <w:pPr>
        <w:pStyle w:val="BodyText"/>
        <w:spacing w:before="82"/>
        <w:ind w:left="130"/>
      </w:pPr>
      <w:r>
        <w:rPr/>
        <w:t>Corte Pernal Internacional. (17 de julio de 1998) Articulo 6. Estatuto de</w:t>
      </w:r>
      <w:r>
        <w:rPr>
          <w:spacing w:val="-13"/>
        </w:rPr>
        <w:t> </w:t>
      </w:r>
      <w:r>
        <w:rPr/>
        <w:t>Roma.</w:t>
      </w:r>
    </w:p>
    <w:p>
      <w:pPr>
        <w:pStyle w:val="BodyText"/>
        <w:rPr>
          <w:sz w:val="26"/>
        </w:rPr>
      </w:pPr>
    </w:p>
    <w:p>
      <w:pPr>
        <w:pStyle w:val="BodyText"/>
        <w:rPr>
          <w:sz w:val="26"/>
        </w:rPr>
      </w:pPr>
    </w:p>
    <w:p>
      <w:pPr>
        <w:pStyle w:val="BodyText"/>
        <w:spacing w:before="202"/>
        <w:ind w:left="130"/>
      </w:pPr>
      <w:r>
        <w:rPr/>
        <w:t>Corte Pernal Internacional. (17 de julio de 1998) Articulo 7. Estatuto de</w:t>
      </w:r>
      <w:r>
        <w:rPr>
          <w:spacing w:val="-13"/>
        </w:rPr>
        <w:t> </w:t>
      </w:r>
      <w:r>
        <w:rPr/>
        <w:t>Roma.</w:t>
      </w:r>
    </w:p>
    <w:p>
      <w:pPr>
        <w:pStyle w:val="BodyText"/>
        <w:rPr>
          <w:sz w:val="26"/>
        </w:rPr>
      </w:pPr>
    </w:p>
    <w:p>
      <w:pPr>
        <w:pStyle w:val="BodyText"/>
        <w:rPr>
          <w:sz w:val="26"/>
        </w:rPr>
      </w:pPr>
    </w:p>
    <w:p>
      <w:pPr>
        <w:pStyle w:val="BodyText"/>
        <w:spacing w:before="203"/>
        <w:ind w:left="130"/>
      </w:pPr>
      <w:r>
        <w:rPr/>
        <w:t>Corte Pernal Internacional. (17 de julio de 1998) Articulo 8. Estatuto de</w:t>
      </w:r>
      <w:r>
        <w:rPr>
          <w:spacing w:val="-14"/>
        </w:rPr>
        <w:t> </w:t>
      </w:r>
      <w:r>
        <w:rPr/>
        <w:t>Roma.</w:t>
      </w:r>
    </w:p>
    <w:p>
      <w:pPr>
        <w:pStyle w:val="BodyText"/>
        <w:rPr>
          <w:sz w:val="26"/>
        </w:rPr>
      </w:pPr>
    </w:p>
    <w:p>
      <w:pPr>
        <w:pStyle w:val="BodyText"/>
        <w:rPr>
          <w:sz w:val="26"/>
        </w:rPr>
      </w:pPr>
    </w:p>
    <w:p>
      <w:pPr>
        <w:pStyle w:val="BodyText"/>
        <w:spacing w:before="202"/>
        <w:ind w:left="130"/>
      </w:pPr>
      <w:r>
        <w:rPr/>
        <w:t>Corte Pernal Internacional. (17 de julio de 1998) Articulo 15. Estatuto de Roma.</w:t>
      </w:r>
    </w:p>
    <w:p>
      <w:pPr>
        <w:pStyle w:val="BodyText"/>
        <w:rPr>
          <w:sz w:val="26"/>
        </w:rPr>
      </w:pPr>
    </w:p>
    <w:p>
      <w:pPr>
        <w:pStyle w:val="BodyText"/>
        <w:rPr>
          <w:sz w:val="26"/>
        </w:rPr>
      </w:pPr>
    </w:p>
    <w:p>
      <w:pPr>
        <w:pStyle w:val="BodyText"/>
        <w:spacing w:before="204"/>
        <w:ind w:left="130"/>
      </w:pPr>
      <w:r>
        <w:rPr/>
        <w:t>ICTJ. (2017). ¿Qué es Justicia Transicional?. International Center of Transitional Justicie.</w:t>
      </w:r>
    </w:p>
    <w:p>
      <w:pPr>
        <w:pStyle w:val="BodyText"/>
        <w:spacing w:before="8"/>
        <w:rPr>
          <w:sz w:val="22"/>
        </w:rPr>
      </w:pPr>
    </w:p>
    <w:p>
      <w:pPr>
        <w:pStyle w:val="BodyText"/>
        <w:ind w:left="838"/>
      </w:pPr>
      <w:r>
        <w:rPr/>
        <w:t>Recuperado de </w:t>
      </w:r>
      <w:hyperlink r:id="rId6">
        <w:r>
          <w:rPr/>
          <w:t>https://www.ictj.org/es/que-es-la-justicia-transicional</w:t>
        </w:r>
      </w:hyperlink>
      <w:r>
        <w:rPr/>
        <w:t>.</w:t>
      </w:r>
    </w:p>
    <w:p>
      <w:pPr>
        <w:pStyle w:val="BodyText"/>
        <w:rPr>
          <w:sz w:val="26"/>
        </w:rPr>
      </w:pPr>
    </w:p>
    <w:p>
      <w:pPr>
        <w:pStyle w:val="BodyText"/>
        <w:rPr>
          <w:sz w:val="26"/>
        </w:rPr>
      </w:pPr>
    </w:p>
    <w:p>
      <w:pPr>
        <w:pStyle w:val="BodyText"/>
        <w:spacing w:line="468" w:lineRule="auto" w:before="211"/>
        <w:ind w:left="838" w:right="234" w:hanging="708"/>
        <w:jc w:val="both"/>
      </w:pPr>
      <w:r>
        <w:rPr/>
        <w:t>Jon</w:t>
      </w:r>
      <w:r>
        <w:rPr>
          <w:spacing w:val="-14"/>
        </w:rPr>
        <w:t> </w:t>
      </w:r>
      <w:r>
        <w:rPr/>
        <w:t>Elster,</w:t>
      </w:r>
      <w:r>
        <w:rPr>
          <w:spacing w:val="-12"/>
        </w:rPr>
        <w:t> </w:t>
      </w:r>
      <w:r>
        <w:rPr/>
        <w:t>Closing</w:t>
      </w:r>
      <w:r>
        <w:rPr>
          <w:spacing w:val="-14"/>
        </w:rPr>
        <w:t> </w:t>
      </w:r>
      <w:r>
        <w:rPr/>
        <w:t>the</w:t>
      </w:r>
      <w:r>
        <w:rPr>
          <w:spacing w:val="-12"/>
        </w:rPr>
        <w:t> </w:t>
      </w:r>
      <w:r>
        <w:rPr/>
        <w:t>books:</w:t>
      </w:r>
      <w:r>
        <w:rPr>
          <w:spacing w:val="-12"/>
        </w:rPr>
        <w:t> </w:t>
      </w:r>
      <w:r>
        <w:rPr/>
        <w:t>Transitional</w:t>
      </w:r>
      <w:r>
        <w:rPr>
          <w:spacing w:val="-11"/>
        </w:rPr>
        <w:t> </w:t>
      </w:r>
      <w:r>
        <w:rPr/>
        <w:t>justice</w:t>
      </w:r>
      <w:r>
        <w:rPr>
          <w:spacing w:val="-13"/>
        </w:rPr>
        <w:t> </w:t>
      </w:r>
      <w:r>
        <w:rPr/>
        <w:t>in</w:t>
      </w:r>
      <w:r>
        <w:rPr>
          <w:spacing w:val="-12"/>
        </w:rPr>
        <w:t> </w:t>
      </w:r>
      <w:r>
        <w:rPr/>
        <w:t>historical</w:t>
      </w:r>
      <w:r>
        <w:rPr>
          <w:spacing w:val="-11"/>
        </w:rPr>
        <w:t> </w:t>
      </w:r>
      <w:r>
        <w:rPr/>
        <w:t>perspective,</w:t>
      </w:r>
      <w:r>
        <w:rPr>
          <w:spacing w:val="-12"/>
        </w:rPr>
        <w:t> </w:t>
      </w:r>
      <w:r>
        <w:rPr/>
        <w:t>Cambridge</w:t>
      </w:r>
      <w:r>
        <w:rPr>
          <w:spacing w:val="-12"/>
        </w:rPr>
        <w:t> </w:t>
      </w:r>
      <w:r>
        <w:rPr/>
        <w:t>University Press, Cambridge, 2004, páginas 1 y 77 [Traducción española de Ezequiel Zaidenwerg: Rendición de cuentas: La justicia transicional en perspectiva histórica, Katz Editores, Buenos Aires, 2006, páginas 15 y</w:t>
      </w:r>
      <w:r>
        <w:rPr>
          <w:spacing w:val="-4"/>
        </w:rPr>
        <w:t> </w:t>
      </w:r>
      <w:r>
        <w:rPr/>
        <w:t>97].</w:t>
      </w:r>
    </w:p>
    <w:p>
      <w:pPr>
        <w:pStyle w:val="BodyText"/>
        <w:rPr>
          <w:sz w:val="26"/>
        </w:rPr>
      </w:pPr>
    </w:p>
    <w:p>
      <w:pPr>
        <w:pStyle w:val="BodyText"/>
        <w:spacing w:before="9"/>
        <w:rPr>
          <w:sz w:val="20"/>
        </w:rPr>
      </w:pPr>
    </w:p>
    <w:p>
      <w:pPr>
        <w:pStyle w:val="BodyText"/>
        <w:spacing w:line="468" w:lineRule="auto" w:before="1"/>
        <w:ind w:left="838" w:right="236" w:hanging="708"/>
        <w:jc w:val="both"/>
      </w:pPr>
      <w:r>
        <w:rPr/>
        <w:t>Organización</w:t>
      </w:r>
      <w:r>
        <w:rPr>
          <w:spacing w:val="-6"/>
        </w:rPr>
        <w:t> </w:t>
      </w:r>
      <w:r>
        <w:rPr/>
        <w:t>de</w:t>
      </w:r>
      <w:r>
        <w:rPr>
          <w:spacing w:val="-5"/>
        </w:rPr>
        <w:t> </w:t>
      </w:r>
      <w:r>
        <w:rPr/>
        <w:t>Naciones</w:t>
      </w:r>
      <w:r>
        <w:rPr>
          <w:spacing w:val="-6"/>
        </w:rPr>
        <w:t> </w:t>
      </w:r>
      <w:r>
        <w:rPr/>
        <w:t>Unidad</w:t>
      </w:r>
      <w:r>
        <w:rPr>
          <w:spacing w:val="-6"/>
        </w:rPr>
        <w:t> </w:t>
      </w:r>
      <w:r>
        <w:rPr/>
        <w:t>(10</w:t>
      </w:r>
      <w:r>
        <w:rPr>
          <w:spacing w:val="-5"/>
        </w:rPr>
        <w:t> </w:t>
      </w:r>
      <w:r>
        <w:rPr/>
        <w:t>de</w:t>
      </w:r>
      <w:r>
        <w:rPr>
          <w:spacing w:val="-7"/>
        </w:rPr>
        <w:t> </w:t>
      </w:r>
      <w:r>
        <w:rPr/>
        <w:t>diciembre</w:t>
      </w:r>
      <w:r>
        <w:rPr>
          <w:spacing w:val="-7"/>
        </w:rPr>
        <w:t> </w:t>
      </w:r>
      <w:r>
        <w:rPr/>
        <w:t>1948)</w:t>
      </w:r>
      <w:r>
        <w:rPr>
          <w:spacing w:val="-5"/>
        </w:rPr>
        <w:t> </w:t>
      </w:r>
      <w:r>
        <w:rPr/>
        <w:t>Articulo</w:t>
      </w:r>
      <w:r>
        <w:rPr>
          <w:spacing w:val="-6"/>
        </w:rPr>
        <w:t> </w:t>
      </w:r>
      <w:r>
        <w:rPr/>
        <w:t>10.</w:t>
      </w:r>
      <w:r>
        <w:rPr>
          <w:spacing w:val="-6"/>
        </w:rPr>
        <w:t> </w:t>
      </w:r>
      <w:r>
        <w:rPr/>
        <w:t>Declaración</w:t>
      </w:r>
      <w:r>
        <w:rPr>
          <w:spacing w:val="-4"/>
        </w:rPr>
        <w:t> </w:t>
      </w:r>
      <w:r>
        <w:rPr/>
        <w:t>Universal</w:t>
      </w:r>
      <w:r>
        <w:rPr>
          <w:spacing w:val="-5"/>
        </w:rPr>
        <w:t> </w:t>
      </w:r>
      <w:r>
        <w:rPr/>
        <w:t>de Derechos</w:t>
      </w:r>
      <w:r>
        <w:rPr>
          <w:spacing w:val="-1"/>
        </w:rPr>
        <w:t> </w:t>
      </w:r>
      <w:r>
        <w:rPr/>
        <w:t>Humanos.</w:t>
      </w:r>
    </w:p>
    <w:p>
      <w:pPr>
        <w:pStyle w:val="BodyText"/>
        <w:rPr>
          <w:sz w:val="26"/>
        </w:rPr>
      </w:pPr>
    </w:p>
    <w:p>
      <w:pPr>
        <w:pStyle w:val="BodyText"/>
        <w:spacing w:before="9"/>
        <w:rPr>
          <w:sz w:val="20"/>
        </w:rPr>
      </w:pPr>
    </w:p>
    <w:p>
      <w:pPr>
        <w:pStyle w:val="BodyText"/>
        <w:spacing w:line="468" w:lineRule="auto"/>
        <w:ind w:left="838" w:right="235" w:hanging="708"/>
        <w:jc w:val="both"/>
      </w:pPr>
      <w:r>
        <w:rPr/>
        <w:t>Organización de Naciones Unidas (10 de diciembre 1948) Articulo 10. Declaración Universal</w:t>
      </w:r>
      <w:r>
        <w:rPr>
          <w:spacing w:val="-41"/>
        </w:rPr>
        <w:t> </w:t>
      </w:r>
      <w:r>
        <w:rPr/>
        <w:t>de Derechos</w:t>
      </w:r>
      <w:r>
        <w:rPr>
          <w:spacing w:val="-1"/>
        </w:rPr>
        <w:t> </w:t>
      </w:r>
      <w:r>
        <w:rPr/>
        <w:t>Humanos.</w:t>
      </w:r>
    </w:p>
    <w:p>
      <w:pPr>
        <w:pStyle w:val="BodyText"/>
        <w:rPr>
          <w:sz w:val="26"/>
        </w:rPr>
      </w:pPr>
    </w:p>
    <w:p>
      <w:pPr>
        <w:pStyle w:val="BodyText"/>
        <w:spacing w:before="8"/>
        <w:rPr>
          <w:sz w:val="20"/>
        </w:rPr>
      </w:pPr>
    </w:p>
    <w:p>
      <w:pPr>
        <w:pStyle w:val="BodyText"/>
        <w:spacing w:line="468" w:lineRule="auto" w:before="1"/>
        <w:ind w:left="838" w:right="241" w:hanging="708"/>
        <w:jc w:val="both"/>
      </w:pPr>
      <w:r>
        <w:rPr/>
        <w:t>Organización de Naciones Unidas (10 de diciembre 1948) Preámbulo. Declaración Universal de Derechos</w:t>
      </w:r>
      <w:r>
        <w:rPr>
          <w:spacing w:val="-1"/>
        </w:rPr>
        <w:t> </w:t>
      </w:r>
      <w:r>
        <w:rPr/>
        <w:t>Humanos.</w:t>
      </w:r>
    </w:p>
    <w:p>
      <w:pPr>
        <w:spacing w:after="0" w:line="468" w:lineRule="auto"/>
        <w:jc w:val="both"/>
        <w:sectPr>
          <w:pgSz w:w="12240" w:h="15840"/>
          <w:pgMar w:header="722" w:footer="0" w:top="1320" w:bottom="280" w:left="1300" w:right="1300"/>
        </w:sectPr>
      </w:pPr>
    </w:p>
    <w:p>
      <w:pPr>
        <w:pStyle w:val="BodyText"/>
        <w:rPr>
          <w:sz w:val="20"/>
        </w:rPr>
      </w:pPr>
    </w:p>
    <w:p>
      <w:pPr>
        <w:pStyle w:val="BodyText"/>
        <w:spacing w:before="1"/>
        <w:rPr>
          <w:sz w:val="26"/>
        </w:rPr>
      </w:pPr>
    </w:p>
    <w:p>
      <w:pPr>
        <w:pStyle w:val="BodyText"/>
        <w:spacing w:before="90"/>
        <w:ind w:left="130"/>
      </w:pPr>
      <w:r>
        <w:rPr/>
        <w:t>Organización de Naciones Unidas (27 de enero 1980) Articulo 53. Convención de Viena.</w:t>
      </w:r>
    </w:p>
    <w:p>
      <w:pPr>
        <w:pStyle w:val="BodyText"/>
        <w:rPr>
          <w:sz w:val="26"/>
        </w:rPr>
      </w:pPr>
    </w:p>
    <w:p>
      <w:pPr>
        <w:pStyle w:val="BodyText"/>
        <w:rPr>
          <w:sz w:val="26"/>
        </w:rPr>
      </w:pPr>
    </w:p>
    <w:p>
      <w:pPr>
        <w:pStyle w:val="BodyText"/>
        <w:spacing w:line="468" w:lineRule="auto" w:before="204"/>
        <w:ind w:left="838" w:right="226" w:hanging="708"/>
      </w:pPr>
      <w:r>
        <w:rPr/>
        <w:t>Organización de Naciones Unidad (10 de diciembre 1948) Preámbulo. Declaración Universal de Derechos Humanos.</w:t>
      </w:r>
    </w:p>
    <w:sectPr>
      <w:pgSz w:w="12240" w:h="15840"/>
      <w:pgMar w:header="722" w:footer="0" w:top="132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rlito">
    <w:altName w:val="Carlito"/>
    <w:charset w:val="0"/>
    <w:family w:val="swiss"/>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84.103996pt;margin-top:35.10664pt;width:353.85pt;height:15.3pt;mso-position-horizontal-relative:page;mso-position-vertical-relative:page;z-index:-16398336" type="#_x0000_t202" filled="false" stroked="false">
          <v:textbox inset="0,0,0,0">
            <w:txbxContent>
              <w:p>
                <w:pPr>
                  <w:pStyle w:val="BodyText"/>
                  <w:spacing w:before="10"/>
                  <w:ind w:left="20"/>
                </w:pPr>
                <w:r>
                  <w:rPr/>
                  <w:t>JUSTICIA TRANSICIONAL BLOQUE DE CONSTITUCIONALIDAD</w:t>
                </w:r>
              </w:p>
            </w:txbxContent>
          </v:textbox>
          <w10:wrap type="none"/>
        </v:shape>
      </w:pict>
    </w:r>
    <w:r>
      <w:rPr/>
      <w:pict>
        <v:shape style="position:absolute;margin-left:526.179993pt;margin-top:35.10664pt;width:18pt;height:15.3pt;mso-position-horizontal-relative:page;mso-position-vertical-relative:page;z-index:-16397824" type="#_x0000_t202" filled="false" stroked="false">
          <v:textbox inset="0,0,0,0">
            <w:txbxContent>
              <w:p>
                <w:pPr>
                  <w:pStyle w:val="BodyText"/>
                  <w:spacing w:before="10"/>
                  <w:ind w:left="60"/>
                </w:pPr>
                <w:r>
                  <w:rPr/>
                  <w:fldChar w:fldCharType="begin"/>
                </w:r>
                <w:r>
                  <w:rPr/>
                  <w:instrText> PAGE </w:instrText>
                </w:r>
                <w:r>
                  <w:rPr/>
                  <w:fldChar w:fldCharType="separate"/>
                </w:r>
                <w:r>
                  <w:rPr/>
                  <w:t>10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838" w:hanging="360"/>
        <w:jc w:val="left"/>
      </w:pPr>
      <w:rPr>
        <w:rFonts w:hint="default" w:ascii="Times New Roman" w:hAnsi="Times New Roman" w:eastAsia="Times New Roman" w:cs="Times New Roman"/>
        <w:spacing w:val="-20"/>
        <w:w w:val="99"/>
        <w:sz w:val="24"/>
        <w:szCs w:val="24"/>
        <w:lang w:val="es-ES" w:eastAsia="en-US" w:bidi="ar-SA"/>
      </w:rPr>
    </w:lvl>
    <w:lvl w:ilvl="1">
      <w:start w:val="0"/>
      <w:numFmt w:val="bullet"/>
      <w:lvlText w:val="•"/>
      <w:lvlJc w:val="left"/>
      <w:pPr>
        <w:ind w:left="1720" w:hanging="360"/>
      </w:pPr>
      <w:rPr>
        <w:rFonts w:hint="default"/>
        <w:lang w:val="es-ES" w:eastAsia="en-US" w:bidi="ar-SA"/>
      </w:rPr>
    </w:lvl>
    <w:lvl w:ilvl="2">
      <w:start w:val="0"/>
      <w:numFmt w:val="bullet"/>
      <w:lvlText w:val="•"/>
      <w:lvlJc w:val="left"/>
      <w:pPr>
        <w:ind w:left="2600" w:hanging="360"/>
      </w:pPr>
      <w:rPr>
        <w:rFonts w:hint="default"/>
        <w:lang w:val="es-ES" w:eastAsia="en-US" w:bidi="ar-SA"/>
      </w:rPr>
    </w:lvl>
    <w:lvl w:ilvl="3">
      <w:start w:val="0"/>
      <w:numFmt w:val="bullet"/>
      <w:lvlText w:val="•"/>
      <w:lvlJc w:val="left"/>
      <w:pPr>
        <w:ind w:left="3480" w:hanging="360"/>
      </w:pPr>
      <w:rPr>
        <w:rFonts w:hint="default"/>
        <w:lang w:val="es-ES" w:eastAsia="en-US" w:bidi="ar-SA"/>
      </w:rPr>
    </w:lvl>
    <w:lvl w:ilvl="4">
      <w:start w:val="0"/>
      <w:numFmt w:val="bullet"/>
      <w:lvlText w:val="•"/>
      <w:lvlJc w:val="left"/>
      <w:pPr>
        <w:ind w:left="4360" w:hanging="360"/>
      </w:pPr>
      <w:rPr>
        <w:rFonts w:hint="default"/>
        <w:lang w:val="es-ES" w:eastAsia="en-US" w:bidi="ar-SA"/>
      </w:rPr>
    </w:lvl>
    <w:lvl w:ilvl="5">
      <w:start w:val="0"/>
      <w:numFmt w:val="bullet"/>
      <w:lvlText w:val="•"/>
      <w:lvlJc w:val="left"/>
      <w:pPr>
        <w:ind w:left="5240" w:hanging="360"/>
      </w:pPr>
      <w:rPr>
        <w:rFonts w:hint="default"/>
        <w:lang w:val="es-ES" w:eastAsia="en-US" w:bidi="ar-SA"/>
      </w:rPr>
    </w:lvl>
    <w:lvl w:ilvl="6">
      <w:start w:val="0"/>
      <w:numFmt w:val="bullet"/>
      <w:lvlText w:val="•"/>
      <w:lvlJc w:val="left"/>
      <w:pPr>
        <w:ind w:left="6120" w:hanging="360"/>
      </w:pPr>
      <w:rPr>
        <w:rFonts w:hint="default"/>
        <w:lang w:val="es-ES" w:eastAsia="en-US" w:bidi="ar-SA"/>
      </w:rPr>
    </w:lvl>
    <w:lvl w:ilvl="7">
      <w:start w:val="0"/>
      <w:numFmt w:val="bullet"/>
      <w:lvlText w:val="•"/>
      <w:lvlJc w:val="left"/>
      <w:pPr>
        <w:ind w:left="7000" w:hanging="360"/>
      </w:pPr>
      <w:rPr>
        <w:rFonts w:hint="default"/>
        <w:lang w:val="es-ES" w:eastAsia="en-US" w:bidi="ar-SA"/>
      </w:rPr>
    </w:lvl>
    <w:lvl w:ilvl="8">
      <w:start w:val="0"/>
      <w:numFmt w:val="bullet"/>
      <w:lvlText w:val="•"/>
      <w:lvlJc w:val="left"/>
      <w:pPr>
        <w:ind w:left="7880" w:hanging="360"/>
      </w:pPr>
      <w:rPr>
        <w:rFonts w:hint="default"/>
        <w:lang w:val="es-ES" w:eastAsia="en-US" w:bidi="ar-SA"/>
      </w:rPr>
    </w:lvl>
  </w:abstractNum>
  <w:abstractNum w:abstractNumId="1">
    <w:multiLevelType w:val="hybridMultilevel"/>
    <w:lvl w:ilvl="0">
      <w:start w:val="1"/>
      <w:numFmt w:val="lowerLetter"/>
      <w:lvlText w:val="%1)"/>
      <w:lvlJc w:val="left"/>
      <w:pPr>
        <w:ind w:left="118" w:hanging="255"/>
        <w:jc w:val="left"/>
      </w:pPr>
      <w:rPr>
        <w:rFonts w:hint="default" w:ascii="Times New Roman" w:hAnsi="Times New Roman" w:eastAsia="Times New Roman" w:cs="Times New Roman"/>
        <w:spacing w:val="-1"/>
        <w:w w:val="100"/>
        <w:sz w:val="24"/>
        <w:szCs w:val="24"/>
        <w:lang w:val="es-ES" w:eastAsia="en-US" w:bidi="ar-SA"/>
      </w:rPr>
    </w:lvl>
    <w:lvl w:ilvl="1">
      <w:start w:val="0"/>
      <w:numFmt w:val="bullet"/>
      <w:lvlText w:val="•"/>
      <w:lvlJc w:val="left"/>
      <w:pPr>
        <w:ind w:left="1560" w:hanging="255"/>
      </w:pPr>
      <w:rPr>
        <w:rFonts w:hint="default"/>
        <w:lang w:val="es-ES" w:eastAsia="en-US" w:bidi="ar-SA"/>
      </w:rPr>
    </w:lvl>
    <w:lvl w:ilvl="2">
      <w:start w:val="0"/>
      <w:numFmt w:val="bullet"/>
      <w:lvlText w:val="•"/>
      <w:lvlJc w:val="left"/>
      <w:pPr>
        <w:ind w:left="2457" w:hanging="255"/>
      </w:pPr>
      <w:rPr>
        <w:rFonts w:hint="default"/>
        <w:lang w:val="es-ES" w:eastAsia="en-US" w:bidi="ar-SA"/>
      </w:rPr>
    </w:lvl>
    <w:lvl w:ilvl="3">
      <w:start w:val="0"/>
      <w:numFmt w:val="bullet"/>
      <w:lvlText w:val="•"/>
      <w:lvlJc w:val="left"/>
      <w:pPr>
        <w:ind w:left="3355" w:hanging="255"/>
      </w:pPr>
      <w:rPr>
        <w:rFonts w:hint="default"/>
        <w:lang w:val="es-ES" w:eastAsia="en-US" w:bidi="ar-SA"/>
      </w:rPr>
    </w:lvl>
    <w:lvl w:ilvl="4">
      <w:start w:val="0"/>
      <w:numFmt w:val="bullet"/>
      <w:lvlText w:val="•"/>
      <w:lvlJc w:val="left"/>
      <w:pPr>
        <w:ind w:left="4253" w:hanging="255"/>
      </w:pPr>
      <w:rPr>
        <w:rFonts w:hint="default"/>
        <w:lang w:val="es-ES" w:eastAsia="en-US" w:bidi="ar-SA"/>
      </w:rPr>
    </w:lvl>
    <w:lvl w:ilvl="5">
      <w:start w:val="0"/>
      <w:numFmt w:val="bullet"/>
      <w:lvlText w:val="•"/>
      <w:lvlJc w:val="left"/>
      <w:pPr>
        <w:ind w:left="5151" w:hanging="255"/>
      </w:pPr>
      <w:rPr>
        <w:rFonts w:hint="default"/>
        <w:lang w:val="es-ES" w:eastAsia="en-US" w:bidi="ar-SA"/>
      </w:rPr>
    </w:lvl>
    <w:lvl w:ilvl="6">
      <w:start w:val="0"/>
      <w:numFmt w:val="bullet"/>
      <w:lvlText w:val="•"/>
      <w:lvlJc w:val="left"/>
      <w:pPr>
        <w:ind w:left="6048" w:hanging="255"/>
      </w:pPr>
      <w:rPr>
        <w:rFonts w:hint="default"/>
        <w:lang w:val="es-ES" w:eastAsia="en-US" w:bidi="ar-SA"/>
      </w:rPr>
    </w:lvl>
    <w:lvl w:ilvl="7">
      <w:start w:val="0"/>
      <w:numFmt w:val="bullet"/>
      <w:lvlText w:val="•"/>
      <w:lvlJc w:val="left"/>
      <w:pPr>
        <w:ind w:left="6946" w:hanging="255"/>
      </w:pPr>
      <w:rPr>
        <w:rFonts w:hint="default"/>
        <w:lang w:val="es-ES" w:eastAsia="en-US" w:bidi="ar-SA"/>
      </w:rPr>
    </w:lvl>
    <w:lvl w:ilvl="8">
      <w:start w:val="0"/>
      <w:numFmt w:val="bullet"/>
      <w:lvlText w:val="•"/>
      <w:lvlJc w:val="left"/>
      <w:pPr>
        <w:ind w:left="7844" w:hanging="255"/>
      </w:pPr>
      <w:rPr>
        <w:rFonts w:hint="default"/>
        <w:lang w:val="es-ES" w:eastAsia="en-US" w:bidi="ar-SA"/>
      </w:rPr>
    </w:lvl>
  </w:abstractNum>
  <w:abstractNum w:abstractNumId="0">
    <w:multiLevelType w:val="hybridMultilevel"/>
    <w:lvl w:ilvl="0">
      <w:start w:val="0"/>
      <w:numFmt w:val="bullet"/>
      <w:lvlText w:val=""/>
      <w:lvlJc w:val="left"/>
      <w:pPr>
        <w:ind w:left="838" w:hanging="358"/>
      </w:pPr>
      <w:rPr>
        <w:rFonts w:hint="default" w:ascii="Symbol" w:hAnsi="Symbol" w:eastAsia="Symbol" w:cs="Symbol"/>
        <w:w w:val="100"/>
        <w:sz w:val="24"/>
        <w:szCs w:val="24"/>
        <w:lang w:val="es-ES" w:eastAsia="en-US" w:bidi="ar-SA"/>
      </w:rPr>
    </w:lvl>
    <w:lvl w:ilvl="1">
      <w:start w:val="0"/>
      <w:numFmt w:val="bullet"/>
      <w:lvlText w:val="•"/>
      <w:lvlJc w:val="left"/>
      <w:pPr>
        <w:ind w:left="1720" w:hanging="358"/>
      </w:pPr>
      <w:rPr>
        <w:rFonts w:hint="default"/>
        <w:lang w:val="es-ES" w:eastAsia="en-US" w:bidi="ar-SA"/>
      </w:rPr>
    </w:lvl>
    <w:lvl w:ilvl="2">
      <w:start w:val="0"/>
      <w:numFmt w:val="bullet"/>
      <w:lvlText w:val="•"/>
      <w:lvlJc w:val="left"/>
      <w:pPr>
        <w:ind w:left="2600" w:hanging="358"/>
      </w:pPr>
      <w:rPr>
        <w:rFonts w:hint="default"/>
        <w:lang w:val="es-ES" w:eastAsia="en-US" w:bidi="ar-SA"/>
      </w:rPr>
    </w:lvl>
    <w:lvl w:ilvl="3">
      <w:start w:val="0"/>
      <w:numFmt w:val="bullet"/>
      <w:lvlText w:val="•"/>
      <w:lvlJc w:val="left"/>
      <w:pPr>
        <w:ind w:left="3480" w:hanging="358"/>
      </w:pPr>
      <w:rPr>
        <w:rFonts w:hint="default"/>
        <w:lang w:val="es-ES" w:eastAsia="en-US" w:bidi="ar-SA"/>
      </w:rPr>
    </w:lvl>
    <w:lvl w:ilvl="4">
      <w:start w:val="0"/>
      <w:numFmt w:val="bullet"/>
      <w:lvlText w:val="•"/>
      <w:lvlJc w:val="left"/>
      <w:pPr>
        <w:ind w:left="4360" w:hanging="358"/>
      </w:pPr>
      <w:rPr>
        <w:rFonts w:hint="default"/>
        <w:lang w:val="es-ES" w:eastAsia="en-US" w:bidi="ar-SA"/>
      </w:rPr>
    </w:lvl>
    <w:lvl w:ilvl="5">
      <w:start w:val="0"/>
      <w:numFmt w:val="bullet"/>
      <w:lvlText w:val="•"/>
      <w:lvlJc w:val="left"/>
      <w:pPr>
        <w:ind w:left="5240" w:hanging="358"/>
      </w:pPr>
      <w:rPr>
        <w:rFonts w:hint="default"/>
        <w:lang w:val="es-ES" w:eastAsia="en-US" w:bidi="ar-SA"/>
      </w:rPr>
    </w:lvl>
    <w:lvl w:ilvl="6">
      <w:start w:val="0"/>
      <w:numFmt w:val="bullet"/>
      <w:lvlText w:val="•"/>
      <w:lvlJc w:val="left"/>
      <w:pPr>
        <w:ind w:left="6120" w:hanging="358"/>
      </w:pPr>
      <w:rPr>
        <w:rFonts w:hint="default"/>
        <w:lang w:val="es-ES" w:eastAsia="en-US" w:bidi="ar-SA"/>
      </w:rPr>
    </w:lvl>
    <w:lvl w:ilvl="7">
      <w:start w:val="0"/>
      <w:numFmt w:val="bullet"/>
      <w:lvlText w:val="•"/>
      <w:lvlJc w:val="left"/>
      <w:pPr>
        <w:ind w:left="7000" w:hanging="358"/>
      </w:pPr>
      <w:rPr>
        <w:rFonts w:hint="default"/>
        <w:lang w:val="es-ES" w:eastAsia="en-US" w:bidi="ar-SA"/>
      </w:rPr>
    </w:lvl>
    <w:lvl w:ilvl="8">
      <w:start w:val="0"/>
      <w:numFmt w:val="bullet"/>
      <w:lvlText w:val="•"/>
      <w:lvlJc w:val="left"/>
      <w:pPr>
        <w:ind w:left="7880" w:hanging="358"/>
      </w:pPr>
      <w:rPr>
        <w:rFonts w:hint="default"/>
        <w:lang w:val="es-ES"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s-ES" w:eastAsia="en-US" w:bidi="ar-SA"/>
    </w:rPr>
  </w:style>
  <w:style w:styleId="TOC1" w:type="paragraph">
    <w:name w:val="TOC 1"/>
    <w:basedOn w:val="Normal"/>
    <w:uiPriority w:val="1"/>
    <w:qFormat/>
    <w:pPr>
      <w:spacing w:before="293"/>
      <w:ind w:left="158" w:right="142"/>
      <w:jc w:val="center"/>
    </w:pPr>
    <w:rPr>
      <w:rFonts w:ascii="Carlito" w:hAnsi="Carlito" w:eastAsia="Carlito" w:cs="Carlito"/>
      <w:sz w:val="24"/>
      <w:szCs w:val="24"/>
      <w:lang w:val="es-ES" w:eastAsia="en-US" w:bidi="ar-SA"/>
    </w:rPr>
  </w:style>
  <w:style w:styleId="TOC2" w:type="paragraph">
    <w:name w:val="TOC 2"/>
    <w:basedOn w:val="Normal"/>
    <w:uiPriority w:val="1"/>
    <w:qFormat/>
    <w:pPr>
      <w:spacing w:before="412"/>
      <w:ind w:left="402"/>
    </w:pPr>
    <w:rPr>
      <w:rFonts w:ascii="Carlito" w:hAnsi="Carlito" w:eastAsia="Carlito" w:cs="Carlito"/>
      <w:sz w:val="24"/>
      <w:szCs w:val="24"/>
      <w:lang w:val="es-ES" w:eastAsia="en-US" w:bidi="ar-SA"/>
    </w:rPr>
  </w:style>
  <w:style w:styleId="TOC3" w:type="paragraph">
    <w:name w:val="TOC 3"/>
    <w:basedOn w:val="Normal"/>
    <w:uiPriority w:val="1"/>
    <w:qFormat/>
    <w:pPr>
      <w:spacing w:before="269"/>
      <w:ind w:left="603"/>
    </w:pPr>
    <w:rPr>
      <w:rFonts w:ascii="Carlito" w:hAnsi="Carlito" w:eastAsia="Carlito" w:cs="Carlito"/>
      <w:sz w:val="22"/>
      <w:szCs w:val="22"/>
      <w:lang w:val="es-E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s-ES" w:eastAsia="en-US" w:bidi="ar-SA"/>
    </w:rPr>
  </w:style>
  <w:style w:styleId="Heading1" w:type="paragraph">
    <w:name w:val="Heading 1"/>
    <w:basedOn w:val="Normal"/>
    <w:uiPriority w:val="1"/>
    <w:qFormat/>
    <w:pPr>
      <w:ind w:left="118"/>
      <w:outlineLvl w:val="1"/>
    </w:pPr>
    <w:rPr>
      <w:rFonts w:ascii="Times New Roman" w:hAnsi="Times New Roman" w:eastAsia="Times New Roman" w:cs="Times New Roman"/>
      <w:b/>
      <w:bCs/>
      <w:sz w:val="24"/>
      <w:szCs w:val="24"/>
      <w:lang w:val="es-ES" w:eastAsia="en-US" w:bidi="ar-SA"/>
    </w:rPr>
  </w:style>
  <w:style w:styleId="ListParagraph" w:type="paragraph">
    <w:name w:val="List Paragraph"/>
    <w:basedOn w:val="Normal"/>
    <w:uiPriority w:val="1"/>
    <w:qFormat/>
    <w:pPr>
      <w:ind w:left="838" w:right="237" w:firstLine="283"/>
      <w:jc w:val="both"/>
    </w:pPr>
    <w:rPr>
      <w:rFonts w:ascii="Times New Roman" w:hAnsi="Times New Roman" w:eastAsia="Times New Roman" w:cs="Times New Roman"/>
      <w:lang w:val="es-ES" w:eastAsia="en-US" w:bidi="ar-SA"/>
    </w:rPr>
  </w:style>
  <w:style w:styleId="TableParagraph" w:type="paragraph">
    <w:name w:val="Table Paragraph"/>
    <w:basedOn w:val="Normal"/>
    <w:uiPriority w:val="1"/>
    <w:qFormat/>
    <w:pPr/>
    <w:rPr>
      <w:lang w:val="es-E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https://www.ictj.org/es/que-es-la-justicia-transicional" TargetMode="Externa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dc:creator>
  <dcterms:created xsi:type="dcterms:W3CDTF">2022-03-17T16:19:58Z</dcterms:created>
  <dcterms:modified xsi:type="dcterms:W3CDTF">2022-03-17T16:19:58Z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2017-08-17T00:00:00Z</vt:filetime>
  </property>
  <property fmtid="{D5CDD505-2E9C-101B-9397-08002B2CF9AE}" pid="3" name="Creator">
    <vt:lpwstr>Microsoft® Word 2013</vt:lpwstr>
  </property>
  <property fmtid="{D5CDD505-2E9C-101B-9397-08002B2CF9AE}" pid="4" name="LastSaved">
    <vt:filetime>2022-03-17T00:00:00Z</vt:filetime>
  </property>
</Properties>
</file>